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AC" w:rsidRDefault="008D12AC" w:rsidP="000830B2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8D12AC" w:rsidRDefault="008D12AC" w:rsidP="000830B2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8D12AC" w:rsidRDefault="008D12AC" w:rsidP="000830B2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8D12AC" w:rsidRDefault="008D12AC" w:rsidP="000830B2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8D12AC" w:rsidRDefault="008D12AC" w:rsidP="000830B2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8D12AC" w:rsidRDefault="008D12AC" w:rsidP="000830B2">
      <w:pPr>
        <w:pStyle w:val="Seznam"/>
        <w:ind w:left="644" w:firstLine="0"/>
        <w:jc w:val="center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t>Analýza nabídky a poptávky na trhu práce</w:t>
      </w:r>
    </w:p>
    <w:p w:rsidR="008D12AC" w:rsidRDefault="008D12AC" w:rsidP="000830B2">
      <w:pPr>
        <w:spacing w:line="240" w:lineRule="auto"/>
        <w:jc w:val="center"/>
        <w:rPr>
          <w:b/>
          <w:szCs w:val="24"/>
        </w:rPr>
      </w:pPr>
    </w:p>
    <w:p w:rsidR="008D12AC" w:rsidRDefault="008D12AC" w:rsidP="000830B2">
      <w:pPr>
        <w:spacing w:line="240" w:lineRule="auto"/>
        <w:jc w:val="center"/>
        <w:rPr>
          <w:b/>
          <w:szCs w:val="24"/>
        </w:rPr>
      </w:pPr>
    </w:p>
    <w:p w:rsidR="008D12AC" w:rsidRDefault="008D12AC" w:rsidP="000830B2">
      <w:pPr>
        <w:spacing w:line="240" w:lineRule="auto"/>
        <w:jc w:val="center"/>
        <w:rPr>
          <w:b/>
          <w:szCs w:val="24"/>
        </w:rPr>
      </w:pPr>
    </w:p>
    <w:p w:rsidR="008D12AC" w:rsidRDefault="008D12AC" w:rsidP="000830B2">
      <w:pPr>
        <w:spacing w:line="240" w:lineRule="auto"/>
        <w:jc w:val="center"/>
        <w:rPr>
          <w:b/>
          <w:szCs w:val="24"/>
        </w:rPr>
      </w:pPr>
    </w:p>
    <w:p w:rsidR="000E0C7B" w:rsidRPr="008D12AC" w:rsidRDefault="00B1691A" w:rsidP="000830B2">
      <w:pPr>
        <w:spacing w:line="240" w:lineRule="auto"/>
        <w:jc w:val="center"/>
        <w:rPr>
          <w:b/>
          <w:sz w:val="28"/>
          <w:szCs w:val="24"/>
        </w:rPr>
      </w:pPr>
      <w:r w:rsidRPr="008D12AC">
        <w:rPr>
          <w:b/>
          <w:sz w:val="28"/>
          <w:szCs w:val="24"/>
        </w:rPr>
        <w:t xml:space="preserve">Příloha č. 3: </w:t>
      </w:r>
      <w:r w:rsidR="00B12ACD" w:rsidRPr="008D12AC">
        <w:rPr>
          <w:b/>
          <w:sz w:val="28"/>
          <w:szCs w:val="24"/>
        </w:rPr>
        <w:t>Vývoj s</w:t>
      </w:r>
      <w:r w:rsidR="00DC58E9" w:rsidRPr="008D12AC">
        <w:rPr>
          <w:b/>
          <w:sz w:val="28"/>
          <w:szCs w:val="24"/>
        </w:rPr>
        <w:t>truktury</w:t>
      </w:r>
      <w:r w:rsidR="00087FFE" w:rsidRPr="008D12AC">
        <w:rPr>
          <w:b/>
          <w:sz w:val="28"/>
          <w:szCs w:val="24"/>
        </w:rPr>
        <w:t xml:space="preserve"> uchazečů o zaměstnání </w:t>
      </w:r>
    </w:p>
    <w:p w:rsidR="008D12AC" w:rsidRDefault="008D12AC" w:rsidP="000830B2">
      <w:pPr>
        <w:spacing w:after="200"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C3249C" w:rsidRPr="00FF5457" w:rsidRDefault="00C3249C" w:rsidP="000830B2">
      <w:pPr>
        <w:pStyle w:val="Odstavecseseznamem"/>
        <w:numPr>
          <w:ilvl w:val="0"/>
          <w:numId w:val="1"/>
        </w:numPr>
        <w:spacing w:line="240" w:lineRule="auto"/>
        <w:rPr>
          <w:b/>
          <w:szCs w:val="24"/>
        </w:rPr>
      </w:pPr>
      <w:r w:rsidRPr="00FF5457">
        <w:rPr>
          <w:b/>
          <w:szCs w:val="24"/>
        </w:rPr>
        <w:lastRenderedPageBreak/>
        <w:t>Základní statistické ukazatele z oblasti nezaměstnanosti a nepojistných sociálních dávek k 31. 5. 201</w:t>
      </w:r>
      <w:r w:rsidR="00F465B3">
        <w:rPr>
          <w:b/>
          <w:szCs w:val="24"/>
        </w:rPr>
        <w:t>6</w:t>
      </w:r>
      <w:bookmarkStart w:id="0" w:name="_GoBack"/>
      <w:bookmarkEnd w:id="0"/>
    </w:p>
    <w:p w:rsidR="00C3249C" w:rsidRPr="00FF5457" w:rsidRDefault="00C3249C" w:rsidP="000830B2">
      <w:pPr>
        <w:spacing w:line="240" w:lineRule="auto"/>
        <w:rPr>
          <w:b/>
          <w:szCs w:val="24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6946"/>
        <w:gridCol w:w="2158"/>
      </w:tblGrid>
      <w:tr w:rsidR="00C3249C" w:rsidRPr="00FF5457" w:rsidTr="00FF5457">
        <w:tc>
          <w:tcPr>
            <w:tcW w:w="6946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 xml:space="preserve">Počet uchazečů o zaměstnání   </w:t>
            </w:r>
          </w:p>
        </w:tc>
        <w:tc>
          <w:tcPr>
            <w:tcW w:w="2158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394 789</w:t>
            </w:r>
          </w:p>
        </w:tc>
      </w:tr>
      <w:tr w:rsidR="00C3249C" w:rsidRPr="00FF5457" w:rsidTr="00FF5457">
        <w:tc>
          <w:tcPr>
            <w:tcW w:w="6946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 xml:space="preserve">Počet volných pracovních míst     </w:t>
            </w:r>
          </w:p>
        </w:tc>
        <w:tc>
          <w:tcPr>
            <w:tcW w:w="2158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129 054</w:t>
            </w:r>
          </w:p>
        </w:tc>
      </w:tr>
      <w:tr w:rsidR="00C3249C" w:rsidRPr="00FF5457" w:rsidTr="00FF5457">
        <w:tc>
          <w:tcPr>
            <w:tcW w:w="6946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Počet uchazečů o zaměstnání na nekolidujícím zaměstnání</w:t>
            </w:r>
          </w:p>
        </w:tc>
        <w:tc>
          <w:tcPr>
            <w:tcW w:w="2158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cca 50 000</w:t>
            </w:r>
          </w:p>
        </w:tc>
      </w:tr>
      <w:tr w:rsidR="00C3249C" w:rsidRPr="00FF5457" w:rsidTr="00FF5457">
        <w:tc>
          <w:tcPr>
            <w:tcW w:w="6946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Počet osob pobírající podporu v nezaměstnanosti</w:t>
            </w:r>
          </w:p>
        </w:tc>
        <w:tc>
          <w:tcPr>
            <w:tcW w:w="2158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88 759</w:t>
            </w:r>
          </w:p>
        </w:tc>
      </w:tr>
      <w:tr w:rsidR="00C3249C" w:rsidRPr="00FF5457" w:rsidTr="00FF5457">
        <w:tc>
          <w:tcPr>
            <w:tcW w:w="6946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Počet osob se zdravotním postižením</w:t>
            </w:r>
          </w:p>
        </w:tc>
        <w:tc>
          <w:tcPr>
            <w:tcW w:w="2158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56 303</w:t>
            </w:r>
          </w:p>
        </w:tc>
      </w:tr>
      <w:tr w:rsidR="00C3249C" w:rsidRPr="00FF5457" w:rsidTr="00FF5457">
        <w:tc>
          <w:tcPr>
            <w:tcW w:w="6946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Počet osob evidovaných nad 6 měsíců</w:t>
            </w:r>
          </w:p>
        </w:tc>
        <w:tc>
          <w:tcPr>
            <w:tcW w:w="2158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234 791</w:t>
            </w:r>
          </w:p>
        </w:tc>
      </w:tr>
      <w:tr w:rsidR="00C3249C" w:rsidRPr="00FF5457" w:rsidTr="00FF5457">
        <w:tc>
          <w:tcPr>
            <w:tcW w:w="6946" w:type="dxa"/>
          </w:tcPr>
          <w:p w:rsidR="00C3249C" w:rsidRPr="00FF5457" w:rsidRDefault="00C3249C" w:rsidP="000830B2">
            <w:pPr>
              <w:jc w:val="right"/>
              <w:rPr>
                <w:szCs w:val="24"/>
              </w:rPr>
            </w:pPr>
            <w:r w:rsidRPr="00FF5457">
              <w:rPr>
                <w:szCs w:val="24"/>
              </w:rPr>
              <w:t>z toho nad 12 měsíců</w:t>
            </w:r>
          </w:p>
        </w:tc>
        <w:tc>
          <w:tcPr>
            <w:tcW w:w="2158" w:type="dxa"/>
          </w:tcPr>
          <w:p w:rsidR="00C3249C" w:rsidRPr="00FF5457" w:rsidRDefault="00C3249C" w:rsidP="000830B2">
            <w:pPr>
              <w:jc w:val="right"/>
              <w:rPr>
                <w:szCs w:val="24"/>
              </w:rPr>
            </w:pPr>
            <w:r w:rsidRPr="00FF5457">
              <w:rPr>
                <w:szCs w:val="24"/>
              </w:rPr>
              <w:t>168 507</w:t>
            </w:r>
          </w:p>
        </w:tc>
      </w:tr>
      <w:tr w:rsidR="00C3249C" w:rsidRPr="00FF5457" w:rsidTr="00FF5457">
        <w:tc>
          <w:tcPr>
            <w:tcW w:w="6946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Počet osob příjemců dávky hmotné nouze</w:t>
            </w:r>
          </w:p>
        </w:tc>
        <w:tc>
          <w:tcPr>
            <w:tcW w:w="2158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141 277</w:t>
            </w:r>
          </w:p>
        </w:tc>
      </w:tr>
      <w:tr w:rsidR="00C3249C" w:rsidRPr="00FF5457" w:rsidTr="00FF5457">
        <w:tc>
          <w:tcPr>
            <w:tcW w:w="6946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Průměrná podpora v nezaměstnanosti</w:t>
            </w:r>
          </w:p>
        </w:tc>
        <w:tc>
          <w:tcPr>
            <w:tcW w:w="2158" w:type="dxa"/>
          </w:tcPr>
          <w:p w:rsidR="00C3249C" w:rsidRPr="00FF5457" w:rsidRDefault="00C3249C" w:rsidP="000830B2">
            <w:pPr>
              <w:rPr>
                <w:b/>
                <w:szCs w:val="24"/>
              </w:rPr>
            </w:pPr>
            <w:r w:rsidRPr="00FF5457">
              <w:rPr>
                <w:b/>
                <w:szCs w:val="24"/>
              </w:rPr>
              <w:t>6 347 Kč</w:t>
            </w:r>
          </w:p>
        </w:tc>
      </w:tr>
    </w:tbl>
    <w:p w:rsidR="00C3249C" w:rsidRPr="00FF5457" w:rsidRDefault="00C3249C" w:rsidP="000830B2">
      <w:pPr>
        <w:spacing w:line="240" w:lineRule="auto"/>
        <w:rPr>
          <w:b/>
          <w:szCs w:val="24"/>
        </w:rPr>
      </w:pPr>
      <w:r w:rsidRPr="00FF5457">
        <w:rPr>
          <w:b/>
          <w:szCs w:val="24"/>
        </w:rPr>
        <w:tab/>
      </w:r>
    </w:p>
    <w:p w:rsidR="00C3249C" w:rsidRPr="00FF5457" w:rsidRDefault="00FF5457" w:rsidP="000830B2">
      <w:pPr>
        <w:spacing w:line="240" w:lineRule="auto"/>
        <w:rPr>
          <w:b/>
          <w:szCs w:val="24"/>
        </w:rPr>
      </w:pPr>
      <w:r w:rsidRPr="00FF5457">
        <w:rPr>
          <w:szCs w:val="24"/>
        </w:rPr>
        <w:t>Níže uvádíme bližší vývoj struktury uchazečů o zaměstnání a to v období 1Q 2014 (31. 3. 2014) až 1Q 2016 (31. 5. 2016), tj. v období, ve kterém se na trhu práce začalo pozitivně projevovat hospodářské oživení charakterizované poklesem nezaměstnanosti v absolutních i relativních ukazatelích. Zvolené období a členění po kvartálech umožňuje bližší náhled jak do trendů ve vývoji struktury nezaměstnanosti v průběhu hospodářského oživení, tak vysledovat některé sezónní jevy.</w:t>
      </w:r>
    </w:p>
    <w:p w:rsidR="00C3249C" w:rsidRPr="00FF5457" w:rsidRDefault="00C3249C" w:rsidP="000830B2">
      <w:pPr>
        <w:spacing w:line="240" w:lineRule="auto"/>
        <w:rPr>
          <w:b/>
          <w:szCs w:val="24"/>
        </w:rPr>
      </w:pPr>
    </w:p>
    <w:p w:rsidR="00C3249C" w:rsidRPr="00FF5457" w:rsidRDefault="00C3249C" w:rsidP="000830B2">
      <w:pPr>
        <w:spacing w:line="240" w:lineRule="auto"/>
        <w:rPr>
          <w:b/>
          <w:szCs w:val="24"/>
        </w:rPr>
      </w:pPr>
    </w:p>
    <w:p w:rsidR="00B12ACD" w:rsidRPr="00FF5457" w:rsidRDefault="00B12ACD" w:rsidP="000830B2">
      <w:pPr>
        <w:pStyle w:val="Odstavecseseznamem"/>
        <w:numPr>
          <w:ilvl w:val="0"/>
          <w:numId w:val="1"/>
        </w:numPr>
        <w:spacing w:line="240" w:lineRule="auto"/>
        <w:rPr>
          <w:b/>
          <w:szCs w:val="24"/>
        </w:rPr>
      </w:pPr>
      <w:r w:rsidRPr="00FF5457">
        <w:rPr>
          <w:b/>
          <w:szCs w:val="24"/>
        </w:rPr>
        <w:t>Uchazeči o zaměstnání s podporou v nezaměstnanosti</w:t>
      </w:r>
    </w:p>
    <w:p w:rsidR="00B12ACD" w:rsidRPr="00FF5457" w:rsidRDefault="00B12ACD" w:rsidP="000830B2">
      <w:pPr>
        <w:spacing w:line="240" w:lineRule="auto"/>
        <w:rPr>
          <w:szCs w:val="24"/>
        </w:rPr>
      </w:pPr>
    </w:p>
    <w:p w:rsidR="00B1691A" w:rsidRPr="00FF5457" w:rsidRDefault="00B1691A" w:rsidP="000830B2">
      <w:pPr>
        <w:spacing w:line="240" w:lineRule="auto"/>
        <w:rPr>
          <w:szCs w:val="24"/>
        </w:rPr>
      </w:pPr>
      <w:r w:rsidRPr="00FF5457">
        <w:rPr>
          <w:szCs w:val="24"/>
        </w:rPr>
        <w:t xml:space="preserve">Graf č. 1: </w:t>
      </w:r>
      <w:r w:rsidRPr="00FF5457">
        <w:rPr>
          <w:i/>
          <w:szCs w:val="24"/>
        </w:rPr>
        <w:t>Vývoj podílu</w:t>
      </w:r>
      <w:r w:rsidR="006354D0" w:rsidRPr="00FF5457">
        <w:rPr>
          <w:i/>
          <w:szCs w:val="24"/>
        </w:rPr>
        <w:t xml:space="preserve"> počtu uc</w:t>
      </w:r>
      <w:r w:rsidR="00FF5457">
        <w:rPr>
          <w:i/>
          <w:szCs w:val="24"/>
        </w:rPr>
        <w:t>hazečů o zaměstnání, uchazečů o </w:t>
      </w:r>
      <w:r w:rsidR="006354D0" w:rsidRPr="00FF5457">
        <w:rPr>
          <w:i/>
          <w:szCs w:val="24"/>
        </w:rPr>
        <w:t xml:space="preserve">zaměstnání s podporou v nezaměstnanosti (levá osa) a podílu </w:t>
      </w:r>
      <w:r w:rsidR="00FF5457">
        <w:rPr>
          <w:i/>
          <w:szCs w:val="24"/>
        </w:rPr>
        <w:t>uchazečů o </w:t>
      </w:r>
      <w:r w:rsidRPr="00FF5457">
        <w:rPr>
          <w:i/>
          <w:szCs w:val="24"/>
        </w:rPr>
        <w:t>zaměstnání s podporu v</w:t>
      </w:r>
      <w:r w:rsidR="006354D0" w:rsidRPr="00FF5457">
        <w:rPr>
          <w:i/>
          <w:szCs w:val="24"/>
        </w:rPr>
        <w:t> </w:t>
      </w:r>
      <w:r w:rsidRPr="00FF5457">
        <w:rPr>
          <w:i/>
          <w:szCs w:val="24"/>
        </w:rPr>
        <w:t>nezaměstnanosti</w:t>
      </w:r>
      <w:r w:rsidR="00FF5457">
        <w:rPr>
          <w:i/>
          <w:szCs w:val="24"/>
        </w:rPr>
        <w:t xml:space="preserve"> na celkovém počtu uchazečů o </w:t>
      </w:r>
      <w:r w:rsidR="006354D0" w:rsidRPr="00FF5457">
        <w:rPr>
          <w:i/>
          <w:szCs w:val="24"/>
        </w:rPr>
        <w:t>zaměstnání (pravá osa):</w:t>
      </w:r>
    </w:p>
    <w:p w:rsidR="00B1691A" w:rsidRPr="00FF5457" w:rsidRDefault="00B1691A" w:rsidP="000830B2">
      <w:pPr>
        <w:spacing w:line="240" w:lineRule="auto"/>
        <w:rPr>
          <w:szCs w:val="24"/>
        </w:rPr>
      </w:pPr>
    </w:p>
    <w:p w:rsidR="00B1691A" w:rsidRPr="00FF5457" w:rsidRDefault="006354D0" w:rsidP="000830B2">
      <w:pPr>
        <w:spacing w:line="240" w:lineRule="auto"/>
        <w:rPr>
          <w:szCs w:val="24"/>
        </w:rPr>
      </w:pPr>
      <w:r w:rsidRPr="00FF5457">
        <w:rPr>
          <w:noProof/>
          <w:szCs w:val="24"/>
          <w:lang w:eastAsia="cs-CZ"/>
        </w:rPr>
        <w:drawing>
          <wp:inline distT="0" distB="0" distL="0" distR="0">
            <wp:extent cx="5829300" cy="3267075"/>
            <wp:effectExtent l="0" t="0" r="1905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2AC" w:rsidRDefault="008D12AC" w:rsidP="000830B2">
      <w:pPr>
        <w:spacing w:after="200"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8D12AC" w:rsidRDefault="008D12AC" w:rsidP="000830B2">
      <w:pPr>
        <w:spacing w:line="240" w:lineRule="auto"/>
        <w:rPr>
          <w:i/>
          <w:szCs w:val="24"/>
        </w:rPr>
      </w:pPr>
      <w:r>
        <w:rPr>
          <w:szCs w:val="24"/>
        </w:rPr>
        <w:lastRenderedPageBreak/>
        <w:t xml:space="preserve">Tab. č. 1: </w:t>
      </w:r>
      <w:r w:rsidRPr="00FF5457">
        <w:rPr>
          <w:i/>
          <w:szCs w:val="24"/>
        </w:rPr>
        <w:t>Vývoj podílu počtu uc</w:t>
      </w:r>
      <w:r>
        <w:rPr>
          <w:i/>
          <w:szCs w:val="24"/>
        </w:rPr>
        <w:t>hazečů o zaměstnání, uchazečů o </w:t>
      </w:r>
      <w:r w:rsidRPr="00FF5457">
        <w:rPr>
          <w:i/>
          <w:szCs w:val="24"/>
        </w:rPr>
        <w:t xml:space="preserve">zaměstnání s podporou v nezaměstnanosti a podílu </w:t>
      </w:r>
      <w:r>
        <w:rPr>
          <w:i/>
          <w:szCs w:val="24"/>
        </w:rPr>
        <w:t>uchazečů o </w:t>
      </w:r>
      <w:r w:rsidRPr="00FF5457">
        <w:rPr>
          <w:i/>
          <w:szCs w:val="24"/>
        </w:rPr>
        <w:t>zaměstnání s podporu v nezaměstnanosti</w:t>
      </w:r>
      <w:r>
        <w:rPr>
          <w:i/>
          <w:szCs w:val="24"/>
        </w:rPr>
        <w:t xml:space="preserve"> na celkovém počtu uchazečů o </w:t>
      </w:r>
      <w:r w:rsidRPr="00FF5457">
        <w:rPr>
          <w:i/>
          <w:szCs w:val="24"/>
        </w:rPr>
        <w:t>zaměstnání</w:t>
      </w:r>
      <w:r>
        <w:rPr>
          <w:i/>
          <w:szCs w:val="24"/>
        </w:rPr>
        <w:t>:</w:t>
      </w:r>
    </w:p>
    <w:p w:rsidR="008D12AC" w:rsidRDefault="008D12AC" w:rsidP="000830B2">
      <w:pPr>
        <w:spacing w:line="240" w:lineRule="auto"/>
        <w:rPr>
          <w:szCs w:val="24"/>
        </w:rPr>
      </w:pPr>
      <w:r w:rsidRPr="00FF5457">
        <w:rPr>
          <w:i/>
          <w:szCs w:val="24"/>
        </w:rPr>
        <w:t xml:space="preserve"> </w:t>
      </w:r>
    </w:p>
    <w:tbl>
      <w:tblPr>
        <w:tblStyle w:val="Mkatabulky"/>
        <w:tblW w:w="9181" w:type="dxa"/>
        <w:tblInd w:w="108" w:type="dxa"/>
        <w:tblLook w:val="04A0"/>
      </w:tblPr>
      <w:tblGrid>
        <w:gridCol w:w="2956"/>
        <w:gridCol w:w="2075"/>
        <w:gridCol w:w="1829"/>
        <w:gridCol w:w="2321"/>
      </w:tblGrid>
      <w:tr w:rsidR="00B1691A" w:rsidRPr="00FF5457" w:rsidTr="008D12AC">
        <w:trPr>
          <w:trHeight w:val="361"/>
        </w:trPr>
        <w:tc>
          <w:tcPr>
            <w:tcW w:w="2956" w:type="dxa"/>
            <w:noWrap/>
            <w:vAlign w:val="center"/>
            <w:hideMark/>
          </w:tcPr>
          <w:p w:rsidR="00B1691A" w:rsidRPr="00FF5457" w:rsidRDefault="008D12AC" w:rsidP="0008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datu:</w:t>
            </w:r>
          </w:p>
        </w:tc>
        <w:tc>
          <w:tcPr>
            <w:tcW w:w="2075" w:type="dxa"/>
            <w:noWrap/>
            <w:vAlign w:val="center"/>
            <w:hideMark/>
          </w:tcPr>
          <w:p w:rsidR="00B1691A" w:rsidRPr="00FF5457" w:rsidRDefault="00B1691A" w:rsidP="000830B2">
            <w:pPr>
              <w:jc w:val="center"/>
              <w:rPr>
                <w:sz w:val="20"/>
                <w:szCs w:val="20"/>
              </w:rPr>
            </w:pPr>
            <w:proofErr w:type="spellStart"/>
            <w:r w:rsidRPr="00FF5457">
              <w:rPr>
                <w:sz w:val="20"/>
                <w:szCs w:val="20"/>
              </w:rPr>
              <w:t>UoZ</w:t>
            </w:r>
            <w:proofErr w:type="spellEnd"/>
          </w:p>
        </w:tc>
        <w:tc>
          <w:tcPr>
            <w:tcW w:w="1829" w:type="dxa"/>
            <w:noWrap/>
            <w:vAlign w:val="center"/>
            <w:hideMark/>
          </w:tcPr>
          <w:p w:rsidR="00B1691A" w:rsidRPr="00FF5457" w:rsidRDefault="00B1691A" w:rsidP="000830B2">
            <w:pPr>
              <w:jc w:val="center"/>
              <w:rPr>
                <w:sz w:val="20"/>
                <w:szCs w:val="20"/>
              </w:rPr>
            </w:pPr>
            <w:proofErr w:type="spellStart"/>
            <w:r w:rsidRPr="00FF5457">
              <w:rPr>
                <w:sz w:val="20"/>
                <w:szCs w:val="20"/>
              </w:rPr>
              <w:t>UoZ</w:t>
            </w:r>
            <w:proofErr w:type="spellEnd"/>
            <w:r w:rsidRPr="00FF5457">
              <w:rPr>
                <w:sz w:val="20"/>
                <w:szCs w:val="20"/>
              </w:rPr>
              <w:t xml:space="preserve"> s </w:t>
            </w:r>
            <w:proofErr w:type="spellStart"/>
            <w:r w:rsidRPr="00FF5457">
              <w:rPr>
                <w:sz w:val="20"/>
                <w:szCs w:val="20"/>
              </w:rPr>
              <w:t>PvN</w:t>
            </w:r>
            <w:proofErr w:type="spellEnd"/>
          </w:p>
        </w:tc>
        <w:tc>
          <w:tcPr>
            <w:tcW w:w="2321" w:type="dxa"/>
            <w:noWrap/>
            <w:vAlign w:val="center"/>
            <w:hideMark/>
          </w:tcPr>
          <w:p w:rsidR="00B1691A" w:rsidRPr="00FF5457" w:rsidRDefault="00B1691A" w:rsidP="000830B2">
            <w:pPr>
              <w:jc w:val="center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 xml:space="preserve">Podíl </w:t>
            </w:r>
            <w:proofErr w:type="spellStart"/>
            <w:r w:rsidRPr="00FF5457">
              <w:rPr>
                <w:sz w:val="20"/>
                <w:szCs w:val="20"/>
              </w:rPr>
              <w:t>UoZ</w:t>
            </w:r>
            <w:proofErr w:type="spellEnd"/>
            <w:r w:rsidRPr="00FF5457">
              <w:rPr>
                <w:sz w:val="20"/>
                <w:szCs w:val="20"/>
              </w:rPr>
              <w:t xml:space="preserve"> v </w:t>
            </w:r>
            <w:proofErr w:type="spellStart"/>
            <w:r w:rsidRPr="00FF5457">
              <w:rPr>
                <w:sz w:val="20"/>
                <w:szCs w:val="20"/>
              </w:rPr>
              <w:t>PvN</w:t>
            </w:r>
            <w:proofErr w:type="spellEnd"/>
            <w:r w:rsidRPr="00FF5457">
              <w:rPr>
                <w:sz w:val="20"/>
                <w:szCs w:val="20"/>
              </w:rPr>
              <w:t xml:space="preserve"> v %</w:t>
            </w:r>
          </w:p>
        </w:tc>
      </w:tr>
      <w:tr w:rsidR="00B1691A" w:rsidRPr="00FF5457" w:rsidTr="008D12AC">
        <w:trPr>
          <w:trHeight w:val="361"/>
        </w:trPr>
        <w:tc>
          <w:tcPr>
            <w:tcW w:w="2956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31. 3. 2014</w:t>
            </w:r>
          </w:p>
        </w:tc>
        <w:tc>
          <w:tcPr>
            <w:tcW w:w="2075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608 315</w:t>
            </w:r>
          </w:p>
        </w:tc>
        <w:tc>
          <w:tcPr>
            <w:tcW w:w="1829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137 291</w:t>
            </w:r>
          </w:p>
        </w:tc>
        <w:tc>
          <w:tcPr>
            <w:tcW w:w="2321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22,6</w:t>
            </w:r>
          </w:p>
        </w:tc>
      </w:tr>
      <w:tr w:rsidR="00B1691A" w:rsidRPr="00FF5457" w:rsidTr="008D12AC">
        <w:trPr>
          <w:trHeight w:val="361"/>
        </w:trPr>
        <w:tc>
          <w:tcPr>
            <w:tcW w:w="2956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30. 6. 2014</w:t>
            </w:r>
          </w:p>
        </w:tc>
        <w:tc>
          <w:tcPr>
            <w:tcW w:w="2075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537 179</w:t>
            </w:r>
          </w:p>
        </w:tc>
        <w:tc>
          <w:tcPr>
            <w:tcW w:w="1829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99 994</w:t>
            </w:r>
          </w:p>
        </w:tc>
        <w:tc>
          <w:tcPr>
            <w:tcW w:w="2321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18,6</w:t>
            </w:r>
          </w:p>
        </w:tc>
      </w:tr>
      <w:tr w:rsidR="00B1691A" w:rsidRPr="00FF5457" w:rsidTr="008D12AC">
        <w:trPr>
          <w:trHeight w:val="361"/>
        </w:trPr>
        <w:tc>
          <w:tcPr>
            <w:tcW w:w="2956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30. 9. 2014</w:t>
            </w:r>
          </w:p>
        </w:tc>
        <w:tc>
          <w:tcPr>
            <w:tcW w:w="2075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529 098</w:t>
            </w:r>
          </w:p>
        </w:tc>
        <w:tc>
          <w:tcPr>
            <w:tcW w:w="1829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96 765</w:t>
            </w:r>
          </w:p>
        </w:tc>
        <w:tc>
          <w:tcPr>
            <w:tcW w:w="2321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18,3</w:t>
            </w:r>
          </w:p>
        </w:tc>
      </w:tr>
      <w:tr w:rsidR="00B1691A" w:rsidRPr="00FF5457" w:rsidTr="008D12AC">
        <w:trPr>
          <w:trHeight w:val="361"/>
        </w:trPr>
        <w:tc>
          <w:tcPr>
            <w:tcW w:w="2956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31. 12. 2014</w:t>
            </w:r>
          </w:p>
        </w:tc>
        <w:tc>
          <w:tcPr>
            <w:tcW w:w="2075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541 914</w:t>
            </w:r>
          </w:p>
        </w:tc>
        <w:tc>
          <w:tcPr>
            <w:tcW w:w="1829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115 747</w:t>
            </w:r>
          </w:p>
        </w:tc>
        <w:tc>
          <w:tcPr>
            <w:tcW w:w="2321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21,4</w:t>
            </w:r>
          </w:p>
        </w:tc>
      </w:tr>
      <w:tr w:rsidR="00B1691A" w:rsidRPr="00FF5457" w:rsidTr="008D12AC">
        <w:trPr>
          <w:trHeight w:val="361"/>
        </w:trPr>
        <w:tc>
          <w:tcPr>
            <w:tcW w:w="2956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31. 3. 2015</w:t>
            </w:r>
          </w:p>
        </w:tc>
        <w:tc>
          <w:tcPr>
            <w:tcW w:w="2075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525 315</w:t>
            </w:r>
          </w:p>
        </w:tc>
        <w:tc>
          <w:tcPr>
            <w:tcW w:w="1829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116 298</w:t>
            </w:r>
          </w:p>
        </w:tc>
        <w:tc>
          <w:tcPr>
            <w:tcW w:w="2321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22,1</w:t>
            </w:r>
          </w:p>
        </w:tc>
      </w:tr>
      <w:tr w:rsidR="00B1691A" w:rsidRPr="00FF5457" w:rsidTr="008D12AC">
        <w:trPr>
          <w:trHeight w:val="361"/>
        </w:trPr>
        <w:tc>
          <w:tcPr>
            <w:tcW w:w="2956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30. 6. 2015</w:t>
            </w:r>
          </w:p>
        </w:tc>
        <w:tc>
          <w:tcPr>
            <w:tcW w:w="2075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451 395</w:t>
            </w:r>
          </w:p>
        </w:tc>
        <w:tc>
          <w:tcPr>
            <w:tcW w:w="1829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86 543</w:t>
            </w:r>
          </w:p>
        </w:tc>
        <w:tc>
          <w:tcPr>
            <w:tcW w:w="2321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19,2</w:t>
            </w:r>
          </w:p>
        </w:tc>
      </w:tr>
      <w:tr w:rsidR="00B1691A" w:rsidRPr="00FF5457" w:rsidTr="008D12AC">
        <w:trPr>
          <w:trHeight w:val="361"/>
        </w:trPr>
        <w:tc>
          <w:tcPr>
            <w:tcW w:w="2956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30. 9. 2015</w:t>
            </w:r>
          </w:p>
        </w:tc>
        <w:tc>
          <w:tcPr>
            <w:tcW w:w="2075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441 892</w:t>
            </w:r>
          </w:p>
        </w:tc>
        <w:tc>
          <w:tcPr>
            <w:tcW w:w="1829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86 419</w:t>
            </w:r>
          </w:p>
        </w:tc>
        <w:tc>
          <w:tcPr>
            <w:tcW w:w="2321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19,6</w:t>
            </w:r>
          </w:p>
        </w:tc>
      </w:tr>
      <w:tr w:rsidR="00B1691A" w:rsidRPr="00FF5457" w:rsidTr="008D12AC">
        <w:trPr>
          <w:trHeight w:val="361"/>
        </w:trPr>
        <w:tc>
          <w:tcPr>
            <w:tcW w:w="2956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31. 12. 2015</w:t>
            </w:r>
          </w:p>
        </w:tc>
        <w:tc>
          <w:tcPr>
            <w:tcW w:w="2075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453 118</w:t>
            </w:r>
          </w:p>
        </w:tc>
        <w:tc>
          <w:tcPr>
            <w:tcW w:w="1829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108 287</w:t>
            </w:r>
          </w:p>
        </w:tc>
        <w:tc>
          <w:tcPr>
            <w:tcW w:w="2321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23,9</w:t>
            </w:r>
          </w:p>
        </w:tc>
      </w:tr>
      <w:tr w:rsidR="00B1691A" w:rsidRPr="00FF5457" w:rsidTr="008D12AC">
        <w:trPr>
          <w:trHeight w:val="361"/>
        </w:trPr>
        <w:tc>
          <w:tcPr>
            <w:tcW w:w="2956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31. 3. 2016</w:t>
            </w:r>
          </w:p>
        </w:tc>
        <w:tc>
          <w:tcPr>
            <w:tcW w:w="2075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443 109</w:t>
            </w:r>
          </w:p>
        </w:tc>
        <w:tc>
          <w:tcPr>
            <w:tcW w:w="1829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109 471</w:t>
            </w:r>
          </w:p>
        </w:tc>
        <w:tc>
          <w:tcPr>
            <w:tcW w:w="2321" w:type="dxa"/>
            <w:noWrap/>
            <w:vAlign w:val="center"/>
            <w:hideMark/>
          </w:tcPr>
          <w:p w:rsidR="00B1691A" w:rsidRPr="00FF5457" w:rsidRDefault="00B1691A" w:rsidP="000830B2">
            <w:pPr>
              <w:jc w:val="left"/>
              <w:rPr>
                <w:sz w:val="20"/>
                <w:szCs w:val="20"/>
              </w:rPr>
            </w:pPr>
            <w:r w:rsidRPr="00FF5457">
              <w:rPr>
                <w:sz w:val="20"/>
                <w:szCs w:val="20"/>
              </w:rPr>
              <w:t>24,7</w:t>
            </w:r>
          </w:p>
        </w:tc>
      </w:tr>
    </w:tbl>
    <w:p w:rsidR="00B1691A" w:rsidRPr="00FF5457" w:rsidRDefault="00B1691A" w:rsidP="000830B2">
      <w:pPr>
        <w:spacing w:line="240" w:lineRule="auto"/>
        <w:rPr>
          <w:szCs w:val="24"/>
        </w:rPr>
      </w:pPr>
    </w:p>
    <w:p w:rsidR="00F67B15" w:rsidRDefault="00B1691A" w:rsidP="000830B2">
      <w:pPr>
        <w:spacing w:line="240" w:lineRule="auto"/>
        <w:rPr>
          <w:szCs w:val="24"/>
        </w:rPr>
      </w:pPr>
      <w:r w:rsidRPr="00FF5457">
        <w:rPr>
          <w:szCs w:val="24"/>
        </w:rPr>
        <w:t>Z uvedeného je zřejmé, že podíl uchazečů o zaměstnání pobírajících podporu v nezaměstnanosti podléhá sezónním výkyvům a maximálních hodnot dosahuje v průběhu zimních měsíců, kdy do evidence uchazečů o zaměstnání vstupují sezónní pracovníci, resp. osoby, jejichž pracovně-právní vztah je ukončován ke konci kalendářního roku. Ve sledovaném období lze rovněž sledovat postupný růst podílu uchazečů s podporu v nezaměstnanosti na celkovém počtu uchazečů o zaměstnání a to při poklesu jejich absolutního počtu</w:t>
      </w:r>
      <w:r w:rsidR="00C51F49" w:rsidRPr="00FF5457">
        <w:rPr>
          <w:szCs w:val="24"/>
        </w:rPr>
        <w:t xml:space="preserve">. Lze tedy dovodit, že z evidence </w:t>
      </w:r>
      <w:r w:rsidR="006354D0" w:rsidRPr="00FF5457">
        <w:rPr>
          <w:szCs w:val="24"/>
        </w:rPr>
        <w:t>uchazečů o </w:t>
      </w:r>
      <w:r w:rsidR="00C51F49" w:rsidRPr="00FF5457">
        <w:rPr>
          <w:szCs w:val="24"/>
        </w:rPr>
        <w:t>zaměstnání odchází více osob, než kolik jich do evidence přichází a to v důsledku oživení na trhu práce, zároveň do evidence uchazečů o zaměstnání vstoupilo v závěru roku 2015 více osob s nárokem na podporu v nezaměstnanosti než v roce 2014, což nasvědčuje vytváření dlouhodobějších pracovně-právních vztahů (vznikne nárok na podporu v nezaměstnanosti) před</w:t>
      </w:r>
      <w:r w:rsidR="006354D0" w:rsidRPr="00FF5457">
        <w:rPr>
          <w:szCs w:val="24"/>
        </w:rPr>
        <w:t xml:space="preserve"> vstupem do evidence uchazečů o </w:t>
      </w:r>
      <w:r w:rsidR="00C51F49" w:rsidRPr="00FF5457">
        <w:rPr>
          <w:szCs w:val="24"/>
        </w:rPr>
        <w:t>zaměstnání.</w:t>
      </w:r>
    </w:p>
    <w:p w:rsidR="008D12AC" w:rsidRPr="00FF5457" w:rsidRDefault="008D12AC" w:rsidP="000830B2">
      <w:pPr>
        <w:spacing w:line="240" w:lineRule="auto"/>
        <w:rPr>
          <w:szCs w:val="24"/>
        </w:rPr>
      </w:pPr>
    </w:p>
    <w:p w:rsidR="008D12AC" w:rsidRPr="00FF5457" w:rsidRDefault="008D12AC" w:rsidP="000830B2">
      <w:pPr>
        <w:spacing w:line="240" w:lineRule="auto"/>
        <w:rPr>
          <w:szCs w:val="24"/>
        </w:rPr>
      </w:pPr>
      <w:r>
        <w:rPr>
          <w:szCs w:val="24"/>
        </w:rPr>
        <w:t>Následující</w:t>
      </w:r>
      <w:r w:rsidRPr="00FF5457">
        <w:rPr>
          <w:szCs w:val="24"/>
        </w:rPr>
        <w:t xml:space="preserve"> graf </w:t>
      </w:r>
      <w:r>
        <w:rPr>
          <w:szCs w:val="24"/>
        </w:rPr>
        <w:t xml:space="preserve">č. 2 </w:t>
      </w:r>
      <w:r w:rsidRPr="00FF5457">
        <w:rPr>
          <w:szCs w:val="24"/>
        </w:rPr>
        <w:t>zobrazuje vývoj podílů jednotlivých skupin Uchazečů o zaměstnání s podporu v nezaměstnanosti podle její výše (levá osa) a zároveň vývoj průměrné výše podpory v nezaměstnanosti (pravá osa). Z porovnání sezónního vývoje průměrné výše podpory v nezaměstnanosti a počtu osob pobírajících tuto podporu lze dovodit, že v závěru roku vstupují do evidence uchazečů o zaměstnání osoby s nižší mzdou/platem.</w:t>
      </w:r>
      <w:r>
        <w:rPr>
          <w:szCs w:val="24"/>
        </w:rPr>
        <w:t xml:space="preserve"> Graf č. 3 pak ukazuje vývoj struktury uchazečů o zaměstnání s podporu v nezaměstnanosti podle délky jejich evidence. Význačný je zejména pravidelný výkyv ve 4. kvartálu roku, kdy do evidence uchazečů o zaměstnání vstupují noví nezaměstnaní z řad sezónních pracovníků dosahující na vznik nároku na podporu v nezaměstnanosti.</w:t>
      </w:r>
    </w:p>
    <w:p w:rsidR="00F67B15" w:rsidRPr="00FF5457" w:rsidRDefault="00F67B15" w:rsidP="000830B2">
      <w:pPr>
        <w:spacing w:line="240" w:lineRule="auto"/>
        <w:rPr>
          <w:szCs w:val="24"/>
        </w:rPr>
      </w:pPr>
    </w:p>
    <w:p w:rsidR="00F00ACC" w:rsidRPr="00FF5457" w:rsidRDefault="00F00ACC" w:rsidP="000830B2">
      <w:pPr>
        <w:spacing w:line="240" w:lineRule="auto"/>
        <w:rPr>
          <w:szCs w:val="24"/>
        </w:rPr>
      </w:pPr>
    </w:p>
    <w:p w:rsidR="008D12AC" w:rsidRDefault="008D12AC" w:rsidP="000830B2">
      <w:pPr>
        <w:spacing w:line="240" w:lineRule="auto"/>
        <w:rPr>
          <w:szCs w:val="24"/>
        </w:rPr>
      </w:pPr>
    </w:p>
    <w:p w:rsidR="008D12AC" w:rsidRPr="008D12AC" w:rsidRDefault="008D12AC" w:rsidP="000830B2">
      <w:pPr>
        <w:spacing w:line="240" w:lineRule="auto"/>
        <w:rPr>
          <w:szCs w:val="24"/>
        </w:rPr>
      </w:pPr>
    </w:p>
    <w:p w:rsidR="008D12AC" w:rsidRPr="008D12AC" w:rsidRDefault="008D12AC" w:rsidP="000830B2">
      <w:pPr>
        <w:spacing w:line="240" w:lineRule="auto"/>
        <w:rPr>
          <w:szCs w:val="24"/>
        </w:rPr>
      </w:pPr>
    </w:p>
    <w:p w:rsidR="008D12AC" w:rsidRPr="008D12AC" w:rsidRDefault="008D12AC" w:rsidP="000830B2">
      <w:pPr>
        <w:spacing w:line="240" w:lineRule="auto"/>
        <w:rPr>
          <w:szCs w:val="24"/>
        </w:rPr>
      </w:pPr>
    </w:p>
    <w:p w:rsidR="008D12AC" w:rsidRPr="008D12AC" w:rsidRDefault="008D12AC" w:rsidP="000830B2">
      <w:pPr>
        <w:spacing w:line="240" w:lineRule="auto"/>
        <w:rPr>
          <w:szCs w:val="24"/>
        </w:rPr>
      </w:pPr>
    </w:p>
    <w:p w:rsidR="008D12AC" w:rsidRPr="008D12AC" w:rsidRDefault="008D12AC" w:rsidP="000830B2">
      <w:pPr>
        <w:spacing w:line="240" w:lineRule="auto"/>
        <w:rPr>
          <w:szCs w:val="24"/>
        </w:rPr>
      </w:pPr>
      <w:r w:rsidRPr="00FF5457">
        <w:rPr>
          <w:szCs w:val="24"/>
        </w:rPr>
        <w:lastRenderedPageBreak/>
        <w:t xml:space="preserve">Graf č. 2: </w:t>
      </w:r>
      <w:r w:rsidRPr="00FF5457">
        <w:rPr>
          <w:i/>
          <w:szCs w:val="24"/>
        </w:rPr>
        <w:t>Struktura uchazečů o zaměstnání s podporu v nezaměstnanosti podle výše podpory (levá osa), vývoj průměrné výše podpory v nezaměstnanosti (pravá osa, v Kč):</w:t>
      </w:r>
    </w:p>
    <w:p w:rsidR="001E26CF" w:rsidRPr="00FF5457" w:rsidRDefault="001E26CF" w:rsidP="000830B2">
      <w:pPr>
        <w:spacing w:line="240" w:lineRule="auto"/>
        <w:rPr>
          <w:szCs w:val="24"/>
        </w:rPr>
      </w:pPr>
      <w:r w:rsidRPr="00FF5457">
        <w:rPr>
          <w:noProof/>
          <w:szCs w:val="24"/>
          <w:lang w:eastAsia="cs-CZ"/>
        </w:rPr>
        <w:drawing>
          <wp:inline distT="0" distB="0" distL="0" distR="0">
            <wp:extent cx="5810250" cy="3619500"/>
            <wp:effectExtent l="0" t="0" r="19050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3B24" w:rsidRPr="00FF5457" w:rsidRDefault="00243B24" w:rsidP="000830B2">
      <w:pPr>
        <w:spacing w:line="240" w:lineRule="auto"/>
        <w:rPr>
          <w:szCs w:val="24"/>
        </w:rPr>
      </w:pPr>
    </w:p>
    <w:p w:rsidR="00F00ACC" w:rsidRPr="00FF5457" w:rsidRDefault="00087FFE" w:rsidP="000830B2">
      <w:pPr>
        <w:spacing w:line="240" w:lineRule="auto"/>
        <w:rPr>
          <w:szCs w:val="24"/>
        </w:rPr>
      </w:pPr>
      <w:r w:rsidRPr="00FF5457">
        <w:rPr>
          <w:szCs w:val="24"/>
        </w:rPr>
        <w:t xml:space="preserve">Graf č. 3: </w:t>
      </w:r>
      <w:r w:rsidRPr="00FF5457">
        <w:rPr>
          <w:i/>
          <w:szCs w:val="24"/>
        </w:rPr>
        <w:t>Vývoj podílů uchazečů o zaměstnání s podporu v nezaměstnanosti podle délky evidence</w:t>
      </w:r>
      <w:r w:rsidR="00F00ACC" w:rsidRPr="00FF5457">
        <w:rPr>
          <w:i/>
          <w:szCs w:val="24"/>
        </w:rPr>
        <w:t>:</w:t>
      </w:r>
    </w:p>
    <w:p w:rsidR="00B1691A" w:rsidRPr="00FF5457" w:rsidRDefault="00087FFE" w:rsidP="000830B2">
      <w:pPr>
        <w:spacing w:line="240" w:lineRule="auto"/>
        <w:rPr>
          <w:szCs w:val="24"/>
        </w:rPr>
      </w:pPr>
      <w:r w:rsidRPr="00FF5457">
        <w:rPr>
          <w:noProof/>
          <w:szCs w:val="24"/>
          <w:lang w:eastAsia="cs-CZ"/>
        </w:rPr>
        <w:drawing>
          <wp:inline distT="0" distB="0" distL="0" distR="0">
            <wp:extent cx="5810250" cy="3838575"/>
            <wp:effectExtent l="0" t="0" r="1905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691A" w:rsidRPr="00FF5457" w:rsidRDefault="00B1691A" w:rsidP="000830B2">
      <w:pPr>
        <w:spacing w:line="240" w:lineRule="auto"/>
        <w:rPr>
          <w:szCs w:val="24"/>
        </w:rPr>
      </w:pPr>
    </w:p>
    <w:p w:rsidR="008D12AC" w:rsidRDefault="008D12AC" w:rsidP="000830B2">
      <w:pPr>
        <w:spacing w:after="200" w:line="240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B12ACD" w:rsidRPr="00FF5457" w:rsidRDefault="00B12ACD" w:rsidP="000830B2">
      <w:pPr>
        <w:pStyle w:val="Odstavecseseznamem"/>
        <w:numPr>
          <w:ilvl w:val="0"/>
          <w:numId w:val="1"/>
        </w:numPr>
        <w:spacing w:line="240" w:lineRule="auto"/>
        <w:rPr>
          <w:b/>
          <w:szCs w:val="24"/>
        </w:rPr>
      </w:pPr>
      <w:r w:rsidRPr="00FF5457">
        <w:rPr>
          <w:b/>
          <w:szCs w:val="24"/>
        </w:rPr>
        <w:lastRenderedPageBreak/>
        <w:t xml:space="preserve">Vývoj struktury </w:t>
      </w:r>
      <w:proofErr w:type="spellStart"/>
      <w:r w:rsidRPr="00FF5457">
        <w:rPr>
          <w:b/>
          <w:szCs w:val="24"/>
        </w:rPr>
        <w:t>UoZ</w:t>
      </w:r>
      <w:proofErr w:type="spellEnd"/>
      <w:r w:rsidRPr="00FF5457">
        <w:rPr>
          <w:b/>
          <w:szCs w:val="24"/>
        </w:rPr>
        <w:t xml:space="preserve"> podle délky evidence</w:t>
      </w:r>
    </w:p>
    <w:p w:rsidR="00B12ACD" w:rsidRPr="00FF5457" w:rsidRDefault="00B12ACD" w:rsidP="000830B2">
      <w:pPr>
        <w:spacing w:line="240" w:lineRule="auto"/>
        <w:rPr>
          <w:szCs w:val="24"/>
        </w:rPr>
      </w:pPr>
    </w:p>
    <w:p w:rsidR="00561D6A" w:rsidRPr="00FF5457" w:rsidRDefault="006354D0" w:rsidP="000830B2">
      <w:pPr>
        <w:spacing w:line="240" w:lineRule="auto"/>
        <w:rPr>
          <w:szCs w:val="24"/>
        </w:rPr>
      </w:pPr>
      <w:r w:rsidRPr="00FF5457">
        <w:rPr>
          <w:szCs w:val="24"/>
        </w:rPr>
        <w:t xml:space="preserve">Graf č. 4: </w:t>
      </w:r>
      <w:r w:rsidRPr="00FF5457">
        <w:rPr>
          <w:i/>
          <w:szCs w:val="24"/>
        </w:rPr>
        <w:t>Vývoj podílů uchazečů o zaměstnání podle délky evidence (v %), vývoj průměrné doby evidence a průměrné doby evidence při vyřazení z evidence uchazečů o zaměstnání (ve dnech)</w:t>
      </w:r>
      <w:r w:rsidR="00F00ACC" w:rsidRPr="00FF5457">
        <w:rPr>
          <w:i/>
          <w:szCs w:val="24"/>
        </w:rPr>
        <w:t>:</w:t>
      </w:r>
    </w:p>
    <w:p w:rsidR="00561D6A" w:rsidRPr="00FF5457" w:rsidRDefault="00561D6A" w:rsidP="000830B2">
      <w:pPr>
        <w:spacing w:line="240" w:lineRule="auto"/>
        <w:rPr>
          <w:szCs w:val="24"/>
        </w:rPr>
      </w:pPr>
      <w:r w:rsidRPr="00FF5457">
        <w:rPr>
          <w:noProof/>
          <w:szCs w:val="24"/>
          <w:lang w:eastAsia="cs-CZ"/>
        </w:rPr>
        <w:drawing>
          <wp:inline distT="0" distB="0" distL="0" distR="0">
            <wp:extent cx="5734050" cy="5800725"/>
            <wp:effectExtent l="0" t="0" r="19050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1D6A" w:rsidRPr="00FF5457" w:rsidRDefault="00561D6A" w:rsidP="000830B2">
      <w:pPr>
        <w:spacing w:line="240" w:lineRule="auto"/>
        <w:rPr>
          <w:szCs w:val="24"/>
        </w:rPr>
      </w:pPr>
    </w:p>
    <w:p w:rsidR="000830B2" w:rsidRPr="000830B2" w:rsidRDefault="000830B2" w:rsidP="000830B2">
      <w:pPr>
        <w:spacing w:after="200" w:line="240" w:lineRule="auto"/>
        <w:rPr>
          <w:szCs w:val="24"/>
        </w:rPr>
      </w:pPr>
      <w:r w:rsidRPr="000830B2">
        <w:rPr>
          <w:szCs w:val="24"/>
        </w:rPr>
        <w:t xml:space="preserve">Z grafu </w:t>
      </w:r>
      <w:r>
        <w:rPr>
          <w:szCs w:val="24"/>
        </w:rPr>
        <w:t xml:space="preserve">výše </w:t>
      </w:r>
      <w:r w:rsidRPr="000830B2">
        <w:rPr>
          <w:szCs w:val="24"/>
        </w:rPr>
        <w:t xml:space="preserve">je zjevné, že v posledních dvou letech sice nedošlo k výraznějšímu nárůstu podílu dlouhodobě nezaměstnaných osob, nicméně došlo k výraznějším proměnám uvnitř této skupiny. Zatímco podíl </w:t>
      </w:r>
      <w:proofErr w:type="spellStart"/>
      <w:r w:rsidRPr="000830B2">
        <w:rPr>
          <w:szCs w:val="24"/>
        </w:rPr>
        <w:t>UoZ</w:t>
      </w:r>
      <w:proofErr w:type="spellEnd"/>
      <w:r w:rsidRPr="000830B2">
        <w:rPr>
          <w:szCs w:val="24"/>
        </w:rPr>
        <w:t xml:space="preserve"> evidovaných v rozpětí 12 – 24 měsíců poklesl, narostl podíl </w:t>
      </w:r>
      <w:proofErr w:type="spellStart"/>
      <w:r w:rsidRPr="000830B2">
        <w:rPr>
          <w:szCs w:val="24"/>
        </w:rPr>
        <w:t>UoZ</w:t>
      </w:r>
      <w:proofErr w:type="spellEnd"/>
      <w:r w:rsidRPr="000830B2">
        <w:rPr>
          <w:szCs w:val="24"/>
        </w:rPr>
        <w:t xml:space="preserve"> evidovaných déle než 24 měsíců (kulminace ve 2Q 2015). Projevilo se to rovněž na prodlužování doby průběžné evidence. Výrazná je rovněž sezónnost výkyvů v délce ukončované evidence (délka evidence při vyřazení), kdy pravidelně v 1. a 3. kvartálu dochází ke snižování tohoto ukazatele, pravděpodobně s ohledem na opětovné pracovní uplatnění sezónně nezaměstnaných osob, ve 3. kvartálu pak pravděpodobně i v důsledku uplatnění absolventů škol (zejména VŠ, ale i postupné uplatnění SŠ s krátkodobou evidencí).</w:t>
      </w:r>
    </w:p>
    <w:p w:rsidR="00B55EF6" w:rsidRPr="00FF5457" w:rsidRDefault="00B55EF6" w:rsidP="000830B2">
      <w:pPr>
        <w:pStyle w:val="Odstavecseseznamem"/>
        <w:numPr>
          <w:ilvl w:val="0"/>
          <w:numId w:val="1"/>
        </w:numPr>
        <w:spacing w:line="240" w:lineRule="auto"/>
        <w:rPr>
          <w:b/>
          <w:szCs w:val="24"/>
        </w:rPr>
      </w:pPr>
      <w:r w:rsidRPr="00FF5457">
        <w:rPr>
          <w:b/>
          <w:szCs w:val="24"/>
        </w:rPr>
        <w:lastRenderedPageBreak/>
        <w:t xml:space="preserve">Vývoj struktury </w:t>
      </w:r>
      <w:proofErr w:type="spellStart"/>
      <w:r w:rsidRPr="00FF5457">
        <w:rPr>
          <w:b/>
          <w:szCs w:val="24"/>
        </w:rPr>
        <w:t>UoZ</w:t>
      </w:r>
      <w:proofErr w:type="spellEnd"/>
      <w:r w:rsidRPr="00FF5457">
        <w:rPr>
          <w:b/>
          <w:szCs w:val="24"/>
        </w:rPr>
        <w:t xml:space="preserve"> podle vzdělání</w:t>
      </w:r>
    </w:p>
    <w:p w:rsidR="00B55EF6" w:rsidRPr="00FF5457" w:rsidRDefault="00B55EF6" w:rsidP="000830B2">
      <w:pPr>
        <w:spacing w:line="240" w:lineRule="auto"/>
        <w:rPr>
          <w:szCs w:val="24"/>
        </w:rPr>
      </w:pPr>
    </w:p>
    <w:p w:rsidR="00561D6A" w:rsidRPr="00FF5457" w:rsidRDefault="00B12ACD" w:rsidP="000830B2">
      <w:pPr>
        <w:spacing w:line="240" w:lineRule="auto"/>
        <w:rPr>
          <w:szCs w:val="24"/>
        </w:rPr>
      </w:pPr>
      <w:r w:rsidRPr="00FF5457">
        <w:rPr>
          <w:szCs w:val="24"/>
        </w:rPr>
        <w:t xml:space="preserve">Tabulka č. 2; graf č. 5: </w:t>
      </w:r>
      <w:r w:rsidRPr="00FF5457">
        <w:rPr>
          <w:i/>
          <w:szCs w:val="24"/>
        </w:rPr>
        <w:t xml:space="preserve">Vývoj struktury uchazečů o zaměstnání podle vzdělání (levá osa absolutní počet </w:t>
      </w:r>
      <w:proofErr w:type="spellStart"/>
      <w:r w:rsidRPr="00FF5457">
        <w:rPr>
          <w:i/>
          <w:szCs w:val="24"/>
        </w:rPr>
        <w:t>UoZ</w:t>
      </w:r>
      <w:proofErr w:type="spellEnd"/>
      <w:r w:rsidRPr="00FF5457">
        <w:rPr>
          <w:i/>
          <w:szCs w:val="24"/>
        </w:rPr>
        <w:t xml:space="preserve"> podle KKOV, pravá osa podíl </w:t>
      </w:r>
      <w:proofErr w:type="spellStart"/>
      <w:r w:rsidRPr="00FF5457">
        <w:rPr>
          <w:i/>
          <w:szCs w:val="24"/>
        </w:rPr>
        <w:t>UoZ</w:t>
      </w:r>
      <w:proofErr w:type="spellEnd"/>
      <w:r w:rsidRPr="00FF5457">
        <w:rPr>
          <w:i/>
          <w:szCs w:val="24"/>
        </w:rPr>
        <w:t xml:space="preserve"> podle CZ-ISCO)</w:t>
      </w:r>
    </w:p>
    <w:p w:rsidR="00561D6A" w:rsidRPr="00FF5457" w:rsidRDefault="00561D6A" w:rsidP="000830B2">
      <w:pPr>
        <w:spacing w:line="240" w:lineRule="auto"/>
        <w:rPr>
          <w:szCs w:val="24"/>
        </w:rPr>
      </w:pPr>
    </w:p>
    <w:tbl>
      <w:tblPr>
        <w:tblStyle w:val="Mkatabulky"/>
        <w:tblW w:w="9426" w:type="dxa"/>
        <w:tblLook w:val="04A0"/>
      </w:tblPr>
      <w:tblGrid>
        <w:gridCol w:w="822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0803E5" w:rsidRPr="005849BB" w:rsidTr="00F67B15">
        <w:trPr>
          <w:trHeight w:val="380"/>
        </w:trPr>
        <w:tc>
          <w:tcPr>
            <w:tcW w:w="822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KKOV</w:t>
            </w:r>
          </w:p>
        </w:tc>
        <w:tc>
          <w:tcPr>
            <w:tcW w:w="95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1Q2014</w:t>
            </w:r>
          </w:p>
        </w:tc>
        <w:tc>
          <w:tcPr>
            <w:tcW w:w="95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2Q2014</w:t>
            </w:r>
          </w:p>
        </w:tc>
        <w:tc>
          <w:tcPr>
            <w:tcW w:w="95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3Q2014</w:t>
            </w:r>
          </w:p>
        </w:tc>
        <w:tc>
          <w:tcPr>
            <w:tcW w:w="95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4Q2014</w:t>
            </w:r>
          </w:p>
        </w:tc>
        <w:tc>
          <w:tcPr>
            <w:tcW w:w="95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1Q2015</w:t>
            </w:r>
          </w:p>
        </w:tc>
        <w:tc>
          <w:tcPr>
            <w:tcW w:w="95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2Q2015</w:t>
            </w:r>
          </w:p>
        </w:tc>
        <w:tc>
          <w:tcPr>
            <w:tcW w:w="95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3Q2015</w:t>
            </w:r>
          </w:p>
        </w:tc>
        <w:tc>
          <w:tcPr>
            <w:tcW w:w="95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4Q2015</w:t>
            </w:r>
          </w:p>
        </w:tc>
        <w:tc>
          <w:tcPr>
            <w:tcW w:w="95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1Q2016</w:t>
            </w:r>
          </w:p>
        </w:tc>
      </w:tr>
      <w:tr w:rsidR="00F67B15" w:rsidRPr="005849BB" w:rsidTr="00F67B15">
        <w:trPr>
          <w:trHeight w:val="38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431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381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386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374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1 565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2 800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3 735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5 283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5 691</w:t>
            </w:r>
          </w:p>
        </w:tc>
      </w:tr>
      <w:tr w:rsidR="00F67B15" w:rsidRPr="005849BB" w:rsidTr="00F67B15">
        <w:trPr>
          <w:trHeight w:val="38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2 915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2 761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2 820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2 832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2 686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2 614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2 767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2 782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2 815</w:t>
            </w:r>
          </w:p>
        </w:tc>
      </w:tr>
      <w:tr w:rsidR="00B55EF6" w:rsidRPr="005849BB" w:rsidTr="00F67B15">
        <w:trPr>
          <w:trHeight w:val="38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162 696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149 927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145 489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147 107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144 426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128 895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122 459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122 072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122 004</w:t>
            </w:r>
          </w:p>
        </w:tc>
      </w:tr>
      <w:tr w:rsidR="005849BB" w:rsidRPr="005849BB" w:rsidTr="00F67B15">
        <w:trPr>
          <w:trHeight w:val="380"/>
        </w:trPr>
        <w:tc>
          <w:tcPr>
            <w:tcW w:w="822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457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422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395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364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337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296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291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258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258</w:t>
            </w:r>
          </w:p>
        </w:tc>
      </w:tr>
      <w:tr w:rsidR="000803E5" w:rsidRPr="005849BB" w:rsidTr="00F67B15">
        <w:trPr>
          <w:trHeight w:val="380"/>
        </w:trPr>
        <w:tc>
          <w:tcPr>
            <w:tcW w:w="822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15 918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14 224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14 160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14 630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14 114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11 728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11 410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11 747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11 436</w:t>
            </w:r>
          </w:p>
        </w:tc>
      </w:tr>
      <w:tr w:rsidR="000803E5" w:rsidRPr="005849BB" w:rsidTr="00F67B15">
        <w:trPr>
          <w:trHeight w:val="380"/>
        </w:trPr>
        <w:tc>
          <w:tcPr>
            <w:tcW w:w="822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701FB2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240 369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198 982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192 491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208 646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201 170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162 061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155 507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169 411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165 062</w:t>
            </w:r>
          </w:p>
        </w:tc>
      </w:tr>
      <w:tr w:rsidR="000803E5" w:rsidRPr="005849BB" w:rsidTr="00F67B15">
        <w:trPr>
          <w:trHeight w:val="380"/>
        </w:trPr>
        <w:tc>
          <w:tcPr>
            <w:tcW w:w="822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J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4 016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3 601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3 595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3 501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3 321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2 895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2 856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2 736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2 611</w:t>
            </w:r>
          </w:p>
        </w:tc>
      </w:tr>
      <w:tr w:rsidR="000803E5" w:rsidRPr="005849BB" w:rsidTr="00F67B15">
        <w:trPr>
          <w:trHeight w:val="380"/>
        </w:trPr>
        <w:tc>
          <w:tcPr>
            <w:tcW w:w="822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16 378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15 792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14 694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14 642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14 749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13 518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12 573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12 328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12 550</w:t>
            </w:r>
          </w:p>
        </w:tc>
      </w:tr>
      <w:tr w:rsidR="000803E5" w:rsidRPr="005849BB" w:rsidTr="00F67B15">
        <w:trPr>
          <w:trHeight w:val="380"/>
        </w:trPr>
        <w:tc>
          <w:tcPr>
            <w:tcW w:w="822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26 829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23 831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24 279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24 568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23 266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19 681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19 812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19 892</w:t>
            </w:r>
          </w:p>
        </w:tc>
        <w:tc>
          <w:tcPr>
            <w:tcW w:w="956" w:type="dxa"/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18 953</w:t>
            </w:r>
          </w:p>
        </w:tc>
      </w:tr>
      <w:tr w:rsidR="005849BB" w:rsidRPr="005849BB" w:rsidTr="00F67B15">
        <w:trPr>
          <w:trHeight w:val="380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97 911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87 880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88 662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86 406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82 755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72 327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72 852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71 517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68 475</w:t>
            </w:r>
          </w:p>
        </w:tc>
      </w:tr>
      <w:tr w:rsidR="005849BB" w:rsidRPr="005849BB" w:rsidTr="00F67B15">
        <w:trPr>
          <w:trHeight w:val="380"/>
        </w:trPr>
        <w:tc>
          <w:tcPr>
            <w:tcW w:w="822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4 631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4 321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4 924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4 477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4 067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3 694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4 408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3 972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3 615</w:t>
            </w:r>
          </w:p>
        </w:tc>
      </w:tr>
      <w:tr w:rsidR="005849BB" w:rsidRPr="005849BB" w:rsidTr="00F67B15">
        <w:trPr>
          <w:trHeight w:val="380"/>
        </w:trPr>
        <w:tc>
          <w:tcPr>
            <w:tcW w:w="822" w:type="dxa"/>
            <w:tcBorders>
              <w:top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8 575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8 444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9 363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8 476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8 191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7 633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8 351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7 965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7 597</w:t>
            </w:r>
          </w:p>
        </w:tc>
      </w:tr>
      <w:tr w:rsidR="000803E5" w:rsidRPr="005849BB" w:rsidTr="00F67B15">
        <w:trPr>
          <w:trHeight w:val="380"/>
        </w:trPr>
        <w:tc>
          <w:tcPr>
            <w:tcW w:w="822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26 176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25 676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26 976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25 118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23 905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22 524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24 098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22 412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21 317</w:t>
            </w:r>
          </w:p>
        </w:tc>
      </w:tr>
      <w:tr w:rsidR="000803E5" w:rsidRPr="005849BB" w:rsidTr="00F67B15">
        <w:trPr>
          <w:trHeight w:val="380"/>
        </w:trPr>
        <w:tc>
          <w:tcPr>
            <w:tcW w:w="822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center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1 013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937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864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773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763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773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743</w:t>
            </w:r>
          </w:p>
        </w:tc>
        <w:tc>
          <w:tcPr>
            <w:tcW w:w="956" w:type="dxa"/>
            <w:shd w:val="clear" w:color="auto" w:fill="EAF1DD" w:themeFill="accent3" w:themeFillTint="33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sz w:val="20"/>
                <w:szCs w:val="20"/>
              </w:rPr>
            </w:pPr>
            <w:r w:rsidRPr="005849BB">
              <w:rPr>
                <w:rFonts w:cs="Arial"/>
                <w:sz w:val="20"/>
                <w:szCs w:val="20"/>
              </w:rPr>
              <w:t>725</w:t>
            </w:r>
          </w:p>
        </w:tc>
      </w:tr>
      <w:tr w:rsidR="000803E5" w:rsidRPr="005849BB" w:rsidTr="00F67B15">
        <w:trPr>
          <w:trHeight w:val="380"/>
        </w:trPr>
        <w:tc>
          <w:tcPr>
            <w:tcW w:w="822" w:type="dxa"/>
            <w:noWrap/>
            <w:hideMark/>
          </w:tcPr>
          <w:p w:rsidR="000803E5" w:rsidRPr="005849BB" w:rsidRDefault="000803E5" w:rsidP="000830B2">
            <w:pPr>
              <w:rPr>
                <w:rFonts w:cs="Arial"/>
                <w:b/>
                <w:sz w:val="20"/>
                <w:szCs w:val="20"/>
              </w:rPr>
            </w:pPr>
            <w:r w:rsidRPr="005849BB"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956" w:type="dxa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849BB">
              <w:rPr>
                <w:rFonts w:cs="Arial"/>
                <w:b/>
                <w:sz w:val="20"/>
                <w:szCs w:val="20"/>
              </w:rPr>
              <w:t>608 315</w:t>
            </w:r>
          </w:p>
        </w:tc>
        <w:tc>
          <w:tcPr>
            <w:tcW w:w="956" w:type="dxa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849BB">
              <w:rPr>
                <w:rFonts w:cs="Arial"/>
                <w:b/>
                <w:sz w:val="20"/>
                <w:szCs w:val="20"/>
              </w:rPr>
              <w:t>537 179</w:t>
            </w:r>
          </w:p>
        </w:tc>
        <w:tc>
          <w:tcPr>
            <w:tcW w:w="956" w:type="dxa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849BB">
              <w:rPr>
                <w:rFonts w:cs="Arial"/>
                <w:b/>
                <w:sz w:val="20"/>
                <w:szCs w:val="20"/>
              </w:rPr>
              <w:t>529 098</w:t>
            </w:r>
          </w:p>
        </w:tc>
        <w:tc>
          <w:tcPr>
            <w:tcW w:w="956" w:type="dxa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849BB">
              <w:rPr>
                <w:rFonts w:cs="Arial"/>
                <w:b/>
                <w:sz w:val="20"/>
                <w:szCs w:val="20"/>
              </w:rPr>
              <w:t>541 914</w:t>
            </w:r>
          </w:p>
        </w:tc>
        <w:tc>
          <w:tcPr>
            <w:tcW w:w="956" w:type="dxa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849BB">
              <w:rPr>
                <w:rFonts w:cs="Arial"/>
                <w:b/>
                <w:sz w:val="20"/>
                <w:szCs w:val="20"/>
              </w:rPr>
              <w:t>525 315</w:t>
            </w:r>
          </w:p>
        </w:tc>
        <w:tc>
          <w:tcPr>
            <w:tcW w:w="956" w:type="dxa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849BB">
              <w:rPr>
                <w:rFonts w:cs="Arial"/>
                <w:b/>
                <w:sz w:val="20"/>
                <w:szCs w:val="20"/>
              </w:rPr>
              <w:t>451 395</w:t>
            </w:r>
          </w:p>
        </w:tc>
        <w:tc>
          <w:tcPr>
            <w:tcW w:w="956" w:type="dxa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849BB">
              <w:rPr>
                <w:rFonts w:cs="Arial"/>
                <w:b/>
                <w:sz w:val="20"/>
                <w:szCs w:val="20"/>
              </w:rPr>
              <w:t>441 892</w:t>
            </w:r>
          </w:p>
        </w:tc>
        <w:tc>
          <w:tcPr>
            <w:tcW w:w="956" w:type="dxa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849BB">
              <w:rPr>
                <w:rFonts w:cs="Arial"/>
                <w:b/>
                <w:sz w:val="20"/>
                <w:szCs w:val="20"/>
              </w:rPr>
              <w:t>453 118</w:t>
            </w:r>
          </w:p>
        </w:tc>
        <w:tc>
          <w:tcPr>
            <w:tcW w:w="956" w:type="dxa"/>
            <w:noWrap/>
            <w:vAlign w:val="center"/>
            <w:hideMark/>
          </w:tcPr>
          <w:p w:rsidR="000803E5" w:rsidRPr="005849BB" w:rsidRDefault="000803E5" w:rsidP="000830B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849BB">
              <w:rPr>
                <w:rFonts w:cs="Arial"/>
                <w:b/>
                <w:sz w:val="20"/>
                <w:szCs w:val="20"/>
              </w:rPr>
              <w:t>443 109</w:t>
            </w:r>
          </w:p>
        </w:tc>
      </w:tr>
    </w:tbl>
    <w:p w:rsidR="00561D6A" w:rsidRPr="00FF5457" w:rsidRDefault="00561D6A" w:rsidP="000830B2">
      <w:pPr>
        <w:spacing w:line="240" w:lineRule="auto"/>
        <w:rPr>
          <w:szCs w:val="24"/>
        </w:rPr>
      </w:pPr>
    </w:p>
    <w:p w:rsidR="005849BB" w:rsidRPr="005849BB" w:rsidRDefault="005849BB" w:rsidP="000830B2">
      <w:pPr>
        <w:spacing w:line="240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PZN: vysvětlivky KKOV v legendě grafu č. 5 (červeně max. ZŠ/úroveň ISCED 0-2, modře max. SŠ+VOŠ/ISCED 3-4, zeleně VŠ/ISCED 5-6)</w:t>
      </w:r>
    </w:p>
    <w:p w:rsidR="005849BB" w:rsidRDefault="005849BB" w:rsidP="000830B2">
      <w:pPr>
        <w:spacing w:line="240" w:lineRule="auto"/>
        <w:rPr>
          <w:szCs w:val="24"/>
        </w:rPr>
      </w:pPr>
    </w:p>
    <w:p w:rsidR="00B12ACD" w:rsidRPr="00FF5457" w:rsidRDefault="00F67B15" w:rsidP="000830B2">
      <w:pPr>
        <w:spacing w:line="240" w:lineRule="auto"/>
        <w:rPr>
          <w:szCs w:val="24"/>
        </w:rPr>
      </w:pPr>
      <w:r w:rsidRPr="00FF5457">
        <w:rPr>
          <w:szCs w:val="24"/>
        </w:rPr>
        <w:t xml:space="preserve">Z tabulky a grafu níže je patrné, že v důsledku hospodářského oživení opouštějí evidenci uchazečů o zaměstnání zejména osoby se středním vzděláním. Počet osob s vysokoškolských vzdělání setrvává více méně konstantní a to od závěru roku 2014. Projevuje se tedy fakt, že tato skupina osob odchází po skončení hospodářské recese na trh práce nejdříve. Za pozitivní lze označit rovněž pozvolný pokles osob s nejvýše dosaženým základním vzděláním, přesto však pokles v této skupině neodpovídá poměrně celkovému poklesu uchazečů o zaměstnání a v relativních ukazatelích významnost skupiny v rámci uchazečů o zaměstnání vzrůstá. Alarmující je však rychlý nárůst skupiny uchazečů o zaměstnání bez vzdělání, přestože početnost této skupiny je v celkovém počtu </w:t>
      </w:r>
      <w:proofErr w:type="spellStart"/>
      <w:r w:rsidRPr="00FF5457">
        <w:rPr>
          <w:szCs w:val="24"/>
        </w:rPr>
        <w:t>UoZ</w:t>
      </w:r>
      <w:proofErr w:type="spellEnd"/>
      <w:r w:rsidRPr="00FF5457">
        <w:rPr>
          <w:szCs w:val="24"/>
        </w:rPr>
        <w:t xml:space="preserve"> nízká.</w:t>
      </w:r>
    </w:p>
    <w:p w:rsidR="00B12ACD" w:rsidRDefault="00B12ACD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Pr="00FF5457" w:rsidRDefault="00317ABB" w:rsidP="000830B2">
      <w:pPr>
        <w:spacing w:line="240" w:lineRule="auto"/>
        <w:rPr>
          <w:szCs w:val="24"/>
        </w:rPr>
      </w:pPr>
      <w:r>
        <w:rPr>
          <w:szCs w:val="24"/>
        </w:rPr>
        <w:lastRenderedPageBreak/>
        <w:t>G</w:t>
      </w:r>
      <w:r w:rsidRPr="00FF5457">
        <w:rPr>
          <w:szCs w:val="24"/>
        </w:rPr>
        <w:t xml:space="preserve">raf č. 5: </w:t>
      </w:r>
      <w:r w:rsidRPr="00FF5457">
        <w:rPr>
          <w:i/>
          <w:szCs w:val="24"/>
        </w:rPr>
        <w:t xml:space="preserve">Vývoj struktury uchazečů o zaměstnání podle vzdělání (levá osa absolutní počet </w:t>
      </w:r>
      <w:proofErr w:type="spellStart"/>
      <w:r w:rsidRPr="00FF5457">
        <w:rPr>
          <w:i/>
          <w:szCs w:val="24"/>
        </w:rPr>
        <w:t>UoZ</w:t>
      </w:r>
      <w:proofErr w:type="spellEnd"/>
      <w:r w:rsidRPr="00FF5457">
        <w:rPr>
          <w:i/>
          <w:szCs w:val="24"/>
        </w:rPr>
        <w:t xml:space="preserve"> podle KKOV, pravá osa podíl </w:t>
      </w:r>
      <w:proofErr w:type="spellStart"/>
      <w:r w:rsidRPr="00FF5457">
        <w:rPr>
          <w:i/>
          <w:szCs w:val="24"/>
        </w:rPr>
        <w:t>UoZ</w:t>
      </w:r>
      <w:proofErr w:type="spellEnd"/>
      <w:r w:rsidRPr="00FF5457">
        <w:rPr>
          <w:i/>
          <w:szCs w:val="24"/>
        </w:rPr>
        <w:t xml:space="preserve"> podle CZ-ISCO)</w:t>
      </w:r>
    </w:p>
    <w:p w:rsidR="00561D6A" w:rsidRPr="00FF5457" w:rsidRDefault="000803E5" w:rsidP="000830B2">
      <w:pPr>
        <w:spacing w:line="240" w:lineRule="auto"/>
        <w:rPr>
          <w:szCs w:val="24"/>
        </w:rPr>
      </w:pPr>
      <w:r w:rsidRPr="00FF5457">
        <w:rPr>
          <w:noProof/>
          <w:szCs w:val="24"/>
          <w:lang w:eastAsia="cs-CZ"/>
        </w:rPr>
        <w:drawing>
          <wp:inline distT="0" distB="0" distL="0" distR="0">
            <wp:extent cx="5886450" cy="8401050"/>
            <wp:effectExtent l="0" t="0" r="19050" b="190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1D6A" w:rsidRPr="00FF5457" w:rsidRDefault="00DE5518" w:rsidP="000830B2">
      <w:pPr>
        <w:pStyle w:val="Odstavecseseznamem"/>
        <w:numPr>
          <w:ilvl w:val="0"/>
          <w:numId w:val="1"/>
        </w:numPr>
        <w:spacing w:line="240" w:lineRule="auto"/>
        <w:rPr>
          <w:b/>
          <w:szCs w:val="24"/>
        </w:rPr>
      </w:pPr>
      <w:r w:rsidRPr="00FF5457">
        <w:rPr>
          <w:b/>
          <w:szCs w:val="24"/>
        </w:rPr>
        <w:lastRenderedPageBreak/>
        <w:t>Uchazeči o zaměstnání se zd</w:t>
      </w:r>
      <w:r w:rsidR="005849BB">
        <w:rPr>
          <w:b/>
          <w:szCs w:val="24"/>
        </w:rPr>
        <w:t>ravotním postižením, uchazeči o </w:t>
      </w:r>
      <w:r w:rsidRPr="00FF5457">
        <w:rPr>
          <w:b/>
          <w:szCs w:val="24"/>
        </w:rPr>
        <w:t>zaměstnání s jiným znevýhodněním</w:t>
      </w:r>
    </w:p>
    <w:p w:rsidR="00DE5518" w:rsidRPr="00FF5457" w:rsidRDefault="00DE5518" w:rsidP="000830B2">
      <w:pPr>
        <w:spacing w:line="240" w:lineRule="auto"/>
        <w:rPr>
          <w:szCs w:val="24"/>
        </w:rPr>
      </w:pPr>
    </w:p>
    <w:p w:rsidR="00DE5518" w:rsidRPr="00FF5457" w:rsidRDefault="00DE5518" w:rsidP="000830B2">
      <w:pPr>
        <w:spacing w:line="240" w:lineRule="auto"/>
        <w:rPr>
          <w:szCs w:val="24"/>
        </w:rPr>
      </w:pPr>
      <w:r w:rsidRPr="00FF5457">
        <w:rPr>
          <w:szCs w:val="24"/>
        </w:rPr>
        <w:t xml:space="preserve">Graf č. 6: </w:t>
      </w:r>
      <w:r w:rsidRPr="00FF5457">
        <w:rPr>
          <w:i/>
          <w:szCs w:val="24"/>
        </w:rPr>
        <w:t>Počty</w:t>
      </w:r>
      <w:r w:rsidR="0092459A">
        <w:rPr>
          <w:i/>
          <w:szCs w:val="24"/>
        </w:rPr>
        <w:t>, podíl</w:t>
      </w:r>
      <w:r w:rsidRPr="00FF5457">
        <w:rPr>
          <w:i/>
          <w:szCs w:val="24"/>
        </w:rPr>
        <w:t xml:space="preserve"> a struktura </w:t>
      </w:r>
      <w:proofErr w:type="spellStart"/>
      <w:r w:rsidRPr="00FF5457">
        <w:rPr>
          <w:i/>
          <w:szCs w:val="24"/>
        </w:rPr>
        <w:t>UoZ</w:t>
      </w:r>
      <w:proofErr w:type="spellEnd"/>
      <w:r w:rsidRPr="00FF5457">
        <w:rPr>
          <w:i/>
          <w:szCs w:val="24"/>
        </w:rPr>
        <w:t>-OZP:</w:t>
      </w:r>
    </w:p>
    <w:p w:rsidR="00DE5518" w:rsidRPr="00FF5457" w:rsidRDefault="00DE5518" w:rsidP="000830B2">
      <w:pPr>
        <w:spacing w:line="240" w:lineRule="auto"/>
        <w:rPr>
          <w:szCs w:val="24"/>
        </w:rPr>
      </w:pPr>
      <w:r w:rsidRPr="00FF5457">
        <w:rPr>
          <w:noProof/>
          <w:szCs w:val="24"/>
          <w:lang w:eastAsia="cs-CZ"/>
        </w:rPr>
        <w:drawing>
          <wp:inline distT="0" distB="0" distL="0" distR="0">
            <wp:extent cx="5762625" cy="5029200"/>
            <wp:effectExtent l="0" t="0" r="9525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5518" w:rsidRPr="00FF5457" w:rsidRDefault="00DE5518" w:rsidP="000830B2">
      <w:pPr>
        <w:spacing w:line="240" w:lineRule="auto"/>
        <w:rPr>
          <w:szCs w:val="24"/>
        </w:rPr>
      </w:pPr>
    </w:p>
    <w:p w:rsidR="00DE5518" w:rsidRPr="00FF5457" w:rsidRDefault="00DE5518" w:rsidP="000830B2">
      <w:pPr>
        <w:spacing w:line="240" w:lineRule="auto"/>
        <w:rPr>
          <w:szCs w:val="24"/>
        </w:rPr>
      </w:pPr>
      <w:r w:rsidRPr="00FF5457">
        <w:rPr>
          <w:szCs w:val="24"/>
        </w:rPr>
        <w:t>Počet a vnitřní struktura uchazečů o zaměstnání se zdravotním postižením zůstává ve sledovaném období více méně konstantní s výjimkou změn vyplývajících ze změny kategorizace OZP</w:t>
      </w:r>
      <w:r w:rsidR="00FF5457" w:rsidRPr="00FF5457">
        <w:rPr>
          <w:szCs w:val="24"/>
        </w:rPr>
        <w:t>, resp. mírně klesá</w:t>
      </w:r>
      <w:r w:rsidRPr="00FF5457">
        <w:rPr>
          <w:szCs w:val="24"/>
        </w:rPr>
        <w:t xml:space="preserve">. Vlivem celkového poklesu počtu </w:t>
      </w:r>
      <w:proofErr w:type="spellStart"/>
      <w:r w:rsidRPr="00FF5457">
        <w:rPr>
          <w:szCs w:val="24"/>
        </w:rPr>
        <w:t>UoZ</w:t>
      </w:r>
      <w:proofErr w:type="spellEnd"/>
      <w:r w:rsidRPr="00FF5457">
        <w:rPr>
          <w:szCs w:val="24"/>
        </w:rPr>
        <w:t xml:space="preserve"> však podíl této skupiny na evidovaných </w:t>
      </w:r>
      <w:proofErr w:type="spellStart"/>
      <w:r w:rsidRPr="00FF5457">
        <w:rPr>
          <w:szCs w:val="24"/>
        </w:rPr>
        <w:t>UoZ</w:t>
      </w:r>
      <w:proofErr w:type="spellEnd"/>
      <w:r w:rsidRPr="00FF5457">
        <w:rPr>
          <w:szCs w:val="24"/>
        </w:rPr>
        <w:t xml:space="preserve"> stoupá.</w:t>
      </w:r>
      <w:r w:rsidR="00BE14C2" w:rsidRPr="00FF5457">
        <w:rPr>
          <w:szCs w:val="24"/>
        </w:rPr>
        <w:t xml:space="preserve"> Dominují zejména osoby v I.</w:t>
      </w:r>
      <w:r w:rsidR="001A55FD">
        <w:rPr>
          <w:szCs w:val="24"/>
        </w:rPr>
        <w:t> </w:t>
      </w:r>
      <w:r w:rsidR="00BE14C2" w:rsidRPr="00FF5457">
        <w:rPr>
          <w:szCs w:val="24"/>
        </w:rPr>
        <w:t>stupni invalidity, zcela okrajově jsou pak zastoupeny osoby ve III. stupni invalidity.</w:t>
      </w:r>
    </w:p>
    <w:p w:rsidR="00561D6A" w:rsidRPr="00FF5457" w:rsidRDefault="00561D6A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317ABB" w:rsidRDefault="00317ABB" w:rsidP="000830B2">
      <w:pPr>
        <w:spacing w:line="240" w:lineRule="auto"/>
        <w:rPr>
          <w:szCs w:val="24"/>
        </w:rPr>
      </w:pPr>
    </w:p>
    <w:p w:rsidR="00561D6A" w:rsidRPr="00FF5457" w:rsidRDefault="00DE5518" w:rsidP="000830B2">
      <w:pPr>
        <w:spacing w:line="240" w:lineRule="auto"/>
        <w:rPr>
          <w:szCs w:val="24"/>
        </w:rPr>
      </w:pPr>
      <w:r w:rsidRPr="00FF5457">
        <w:rPr>
          <w:szCs w:val="24"/>
        </w:rPr>
        <w:lastRenderedPageBreak/>
        <w:t xml:space="preserve">Graf č. 7: </w:t>
      </w:r>
      <w:r w:rsidRPr="00FF5457">
        <w:rPr>
          <w:i/>
          <w:szCs w:val="24"/>
        </w:rPr>
        <w:t>Počet a podíl dalších znevýhodněných skupin:</w:t>
      </w:r>
    </w:p>
    <w:p w:rsidR="00561D6A" w:rsidRPr="00FF5457" w:rsidRDefault="00DE5518" w:rsidP="000830B2">
      <w:pPr>
        <w:spacing w:line="240" w:lineRule="auto"/>
        <w:rPr>
          <w:szCs w:val="24"/>
        </w:rPr>
      </w:pPr>
      <w:r w:rsidRPr="00FF5457">
        <w:rPr>
          <w:noProof/>
          <w:szCs w:val="24"/>
          <w:lang w:eastAsia="cs-CZ"/>
        </w:rPr>
        <w:drawing>
          <wp:inline distT="0" distB="0" distL="0" distR="0">
            <wp:extent cx="5762625" cy="5267325"/>
            <wp:effectExtent l="0" t="0" r="9525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1D6A" w:rsidRPr="00FF5457" w:rsidRDefault="00561D6A" w:rsidP="000830B2">
      <w:pPr>
        <w:spacing w:line="240" w:lineRule="auto"/>
        <w:rPr>
          <w:szCs w:val="24"/>
        </w:rPr>
      </w:pPr>
    </w:p>
    <w:p w:rsidR="006354D0" w:rsidRPr="00FF5457" w:rsidRDefault="00DE5518" w:rsidP="000830B2">
      <w:pPr>
        <w:spacing w:line="240" w:lineRule="auto"/>
        <w:rPr>
          <w:szCs w:val="24"/>
        </w:rPr>
      </w:pPr>
      <w:r w:rsidRPr="00FF5457">
        <w:rPr>
          <w:szCs w:val="24"/>
        </w:rPr>
        <w:t xml:space="preserve">Z dalších znevýhodněných skupin výrazně dominují osoby pečující o dítě do 15 let, jejichž absolutní i relativní počet narůstal v průběhu roku 2014. Od 2Q 2015 však početnost této skupiny poklesla a s další mírně pozvolnou klesající tendencí. Pokles však odpovídá celkovému poklesu počtu </w:t>
      </w:r>
      <w:proofErr w:type="spellStart"/>
      <w:r w:rsidRPr="00FF5457">
        <w:rPr>
          <w:szCs w:val="24"/>
        </w:rPr>
        <w:t>UoZ</w:t>
      </w:r>
      <w:proofErr w:type="spellEnd"/>
      <w:r w:rsidRPr="00FF5457">
        <w:rPr>
          <w:szCs w:val="24"/>
        </w:rPr>
        <w:t xml:space="preserve"> a od 2Q 2015 je tak podíl této skupiny na počtu </w:t>
      </w:r>
      <w:proofErr w:type="spellStart"/>
      <w:r w:rsidRPr="00FF5457">
        <w:rPr>
          <w:szCs w:val="24"/>
        </w:rPr>
        <w:t>UoZ</w:t>
      </w:r>
      <w:proofErr w:type="spellEnd"/>
      <w:r w:rsidRPr="00FF5457">
        <w:rPr>
          <w:szCs w:val="24"/>
        </w:rPr>
        <w:t xml:space="preserve"> více méně konstantní. </w:t>
      </w:r>
      <w:r w:rsidR="00BE14C2" w:rsidRPr="00FF5457">
        <w:rPr>
          <w:szCs w:val="24"/>
        </w:rPr>
        <w:t>Podíl i počet kojících žen a žen do 9 měsíců po porodu, stejně jako osob vyžadujících zvláštní pomoc (např. osoby, které opustily zařízení výkonu trestu odnětí svobody) zůstává stabilní.</w:t>
      </w:r>
    </w:p>
    <w:p w:rsidR="00BE14C2" w:rsidRPr="00FF5457" w:rsidRDefault="00BE14C2" w:rsidP="000830B2">
      <w:pPr>
        <w:spacing w:line="240" w:lineRule="auto"/>
        <w:rPr>
          <w:szCs w:val="24"/>
        </w:rPr>
      </w:pPr>
    </w:p>
    <w:p w:rsidR="00B1691A" w:rsidRPr="00FF5457" w:rsidRDefault="00B1691A" w:rsidP="000830B2">
      <w:pPr>
        <w:spacing w:line="240" w:lineRule="auto"/>
        <w:rPr>
          <w:szCs w:val="24"/>
        </w:rPr>
      </w:pPr>
    </w:p>
    <w:sectPr w:rsidR="00B1691A" w:rsidRPr="00FF5457" w:rsidSect="00B83BB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07" w:rsidRDefault="001F3D07" w:rsidP="006354D0">
      <w:pPr>
        <w:spacing w:line="240" w:lineRule="auto"/>
      </w:pPr>
      <w:r>
        <w:separator/>
      </w:r>
    </w:p>
  </w:endnote>
  <w:endnote w:type="continuationSeparator" w:id="0">
    <w:p w:rsidR="001F3D07" w:rsidRDefault="001F3D07" w:rsidP="00635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130643"/>
      <w:docPartObj>
        <w:docPartGallery w:val="Page Numbers (Bottom of Page)"/>
        <w:docPartUnique/>
      </w:docPartObj>
    </w:sdtPr>
    <w:sdtContent>
      <w:p w:rsidR="006354D0" w:rsidRDefault="00B83BBB">
        <w:pPr>
          <w:pStyle w:val="Zpat"/>
          <w:jc w:val="center"/>
        </w:pPr>
        <w:r>
          <w:fldChar w:fldCharType="begin"/>
        </w:r>
        <w:r w:rsidR="006354D0">
          <w:instrText>PAGE   \* MERGEFORMAT</w:instrText>
        </w:r>
        <w:r>
          <w:fldChar w:fldCharType="separate"/>
        </w:r>
        <w:r w:rsidR="00245159">
          <w:rPr>
            <w:noProof/>
          </w:rPr>
          <w:t>9</w:t>
        </w:r>
        <w:r>
          <w:fldChar w:fldCharType="end"/>
        </w:r>
      </w:p>
    </w:sdtContent>
  </w:sdt>
  <w:p w:rsidR="006354D0" w:rsidRDefault="006354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07" w:rsidRDefault="001F3D07" w:rsidP="006354D0">
      <w:pPr>
        <w:spacing w:line="240" w:lineRule="auto"/>
      </w:pPr>
      <w:r>
        <w:separator/>
      </w:r>
    </w:p>
  </w:footnote>
  <w:footnote w:type="continuationSeparator" w:id="0">
    <w:p w:rsidR="001F3D07" w:rsidRDefault="001F3D07" w:rsidP="006354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0F37"/>
    <w:multiLevelType w:val="hybridMultilevel"/>
    <w:tmpl w:val="35A67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91A"/>
    <w:rsid w:val="00063F11"/>
    <w:rsid w:val="000803E5"/>
    <w:rsid w:val="000830B2"/>
    <w:rsid w:val="00087FFE"/>
    <w:rsid w:val="000E0C7B"/>
    <w:rsid w:val="001A55FD"/>
    <w:rsid w:val="001E26CF"/>
    <w:rsid w:val="001F0B36"/>
    <w:rsid w:val="001F3D07"/>
    <w:rsid w:val="00243B24"/>
    <w:rsid w:val="00245159"/>
    <w:rsid w:val="00317ABB"/>
    <w:rsid w:val="004D347D"/>
    <w:rsid w:val="00561D6A"/>
    <w:rsid w:val="005849BB"/>
    <w:rsid w:val="005D0816"/>
    <w:rsid w:val="006354D0"/>
    <w:rsid w:val="00701FB2"/>
    <w:rsid w:val="008523B5"/>
    <w:rsid w:val="008C0148"/>
    <w:rsid w:val="008D12AC"/>
    <w:rsid w:val="0092459A"/>
    <w:rsid w:val="00B12ACD"/>
    <w:rsid w:val="00B1691A"/>
    <w:rsid w:val="00B55EF6"/>
    <w:rsid w:val="00B83BBB"/>
    <w:rsid w:val="00BE14C2"/>
    <w:rsid w:val="00C3249C"/>
    <w:rsid w:val="00C44BFF"/>
    <w:rsid w:val="00C51F49"/>
    <w:rsid w:val="00CD4E07"/>
    <w:rsid w:val="00DC58E9"/>
    <w:rsid w:val="00DE5518"/>
    <w:rsid w:val="00E73AB8"/>
    <w:rsid w:val="00F00ACC"/>
    <w:rsid w:val="00F03D56"/>
    <w:rsid w:val="00F40910"/>
    <w:rsid w:val="00F465B3"/>
    <w:rsid w:val="00F67B15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6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9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1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354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4D0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6354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4D0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B12ACD"/>
    <w:pPr>
      <w:ind w:left="720"/>
      <w:contextualSpacing/>
    </w:pPr>
  </w:style>
  <w:style w:type="paragraph" w:styleId="Seznam">
    <w:name w:val="List"/>
    <w:basedOn w:val="Normln"/>
    <w:uiPriority w:val="99"/>
    <w:semiHidden/>
    <w:unhideWhenUsed/>
    <w:rsid w:val="008D12AC"/>
    <w:pPr>
      <w:spacing w:line="240" w:lineRule="auto"/>
      <w:ind w:left="283" w:hanging="283"/>
      <w:jc w:val="left"/>
    </w:pPr>
    <w:rPr>
      <w:rFonts w:ascii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6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9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1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54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4D0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6354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4D0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B12ACD"/>
    <w:pPr>
      <w:ind w:left="720"/>
      <w:contextualSpacing/>
    </w:pPr>
  </w:style>
  <w:style w:type="paragraph" w:styleId="Seznam">
    <w:name w:val="List"/>
    <w:basedOn w:val="Normln"/>
    <w:uiPriority w:val="99"/>
    <w:semiHidden/>
    <w:unhideWhenUsed/>
    <w:rsid w:val="008D12AC"/>
    <w:pPr>
      <w:spacing w:line="240" w:lineRule="auto"/>
      <w:ind w:left="283" w:hanging="283"/>
      <w:jc w:val="left"/>
    </w:pPr>
    <w:rPr>
      <w:rFonts w:ascii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Dudek%20Pavel\Se&#353;it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Dudek%20Pavel\Se&#353;it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Dudek%20Pavel\Se&#353;it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Dudek%20Pavel\Se&#353;it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Dudek%20Pavel\Se&#353;it2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-mpa-cls3-spo1.mpsvnet.mpsv.cz\spoldisk\SD_o410\o411\Dudek%20Pavel\Se&#353;it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Dudek%20Pavel\Se&#353;it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tx>
            <c:strRef>
              <c:f>List1!$B$2</c:f>
              <c:strCache>
                <c:ptCount val="1"/>
                <c:pt idx="0">
                  <c:v>UoZ</c:v>
                </c:pt>
              </c:strCache>
            </c:strRef>
          </c:tx>
          <c:cat>
            <c:strRef>
              <c:f>List1!$A$3:$A$11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List1!$B$3:$B$11</c:f>
              <c:numCache>
                <c:formatCode>#,##0</c:formatCode>
                <c:ptCount val="9"/>
                <c:pt idx="0">
                  <c:v>608315</c:v>
                </c:pt>
                <c:pt idx="1">
                  <c:v>537179</c:v>
                </c:pt>
                <c:pt idx="2">
                  <c:v>529098</c:v>
                </c:pt>
                <c:pt idx="3">
                  <c:v>541914</c:v>
                </c:pt>
                <c:pt idx="4">
                  <c:v>525315</c:v>
                </c:pt>
                <c:pt idx="5">
                  <c:v>451395</c:v>
                </c:pt>
                <c:pt idx="6">
                  <c:v>441892</c:v>
                </c:pt>
                <c:pt idx="7">
                  <c:v>453118</c:v>
                </c:pt>
                <c:pt idx="8">
                  <c:v>443109</c:v>
                </c:pt>
              </c:numCache>
            </c:numRef>
          </c:val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UoZ s PvN</c:v>
                </c:pt>
              </c:strCache>
            </c:strRef>
          </c:tx>
          <c:cat>
            <c:strRef>
              <c:f>List1!$A$3:$A$11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List1!$C$3:$C$11</c:f>
              <c:numCache>
                <c:formatCode>#,##0</c:formatCode>
                <c:ptCount val="9"/>
                <c:pt idx="0">
                  <c:v>137291</c:v>
                </c:pt>
                <c:pt idx="1">
                  <c:v>99994</c:v>
                </c:pt>
                <c:pt idx="2">
                  <c:v>96765</c:v>
                </c:pt>
                <c:pt idx="3">
                  <c:v>115747</c:v>
                </c:pt>
                <c:pt idx="4">
                  <c:v>116298</c:v>
                </c:pt>
                <c:pt idx="5">
                  <c:v>86543</c:v>
                </c:pt>
                <c:pt idx="6">
                  <c:v>86419</c:v>
                </c:pt>
                <c:pt idx="7">
                  <c:v>108287</c:v>
                </c:pt>
                <c:pt idx="8">
                  <c:v>109471</c:v>
                </c:pt>
              </c:numCache>
            </c:numRef>
          </c:val>
        </c:ser>
        <c:axId val="142979072"/>
        <c:axId val="142980608"/>
      </c:barChart>
      <c:lineChart>
        <c:grouping val="standard"/>
        <c:ser>
          <c:idx val="2"/>
          <c:order val="2"/>
          <c:tx>
            <c:strRef>
              <c:f>List1!$D$2</c:f>
              <c:strCache>
                <c:ptCount val="1"/>
                <c:pt idx="0">
                  <c:v>podíl</c:v>
                </c:pt>
              </c:strCache>
            </c:strRef>
          </c:tx>
          <c:marker>
            <c:symbol val="none"/>
          </c:marker>
          <c:cat>
            <c:strRef>
              <c:f>List1!$A$3:$A$11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List1!$D$3:$D$11</c:f>
              <c:numCache>
                <c:formatCode>0.0</c:formatCode>
                <c:ptCount val="9"/>
                <c:pt idx="0">
                  <c:v>22.569063725208164</c:v>
                </c:pt>
                <c:pt idx="1">
                  <c:v>18.6146517268918</c:v>
                </c:pt>
                <c:pt idx="2">
                  <c:v>18.288672419854166</c:v>
                </c:pt>
                <c:pt idx="3">
                  <c:v>21.358924109729593</c:v>
                </c:pt>
                <c:pt idx="4">
                  <c:v>22.138716769938039</c:v>
                </c:pt>
                <c:pt idx="5">
                  <c:v>19.172343512887821</c:v>
                </c:pt>
                <c:pt idx="6">
                  <c:v>19.556588487684781</c:v>
                </c:pt>
                <c:pt idx="7">
                  <c:v>23.898189875484967</c:v>
                </c:pt>
                <c:pt idx="8">
                  <c:v>24.705207973658844</c:v>
                </c:pt>
              </c:numCache>
            </c:numRef>
          </c:val>
        </c:ser>
        <c:marker val="1"/>
        <c:axId val="143050240"/>
        <c:axId val="143048704"/>
      </c:lineChart>
      <c:catAx>
        <c:axId val="142979072"/>
        <c:scaling>
          <c:orientation val="minMax"/>
        </c:scaling>
        <c:axPos val="b"/>
        <c:tickLblPos val="nextTo"/>
        <c:crossAx val="142980608"/>
        <c:crosses val="autoZero"/>
        <c:auto val="1"/>
        <c:lblAlgn val="ctr"/>
        <c:lblOffset val="100"/>
      </c:catAx>
      <c:valAx>
        <c:axId val="142980608"/>
        <c:scaling>
          <c:orientation val="minMax"/>
          <c:max val="600000"/>
        </c:scaling>
        <c:axPos val="l"/>
        <c:majorGridlines/>
        <c:numFmt formatCode="#,##0" sourceLinked="1"/>
        <c:tickLblPos val="nextTo"/>
        <c:crossAx val="142979072"/>
        <c:crosses val="autoZero"/>
        <c:crossBetween val="between"/>
      </c:valAx>
      <c:valAx>
        <c:axId val="143048704"/>
        <c:scaling>
          <c:orientation val="minMax"/>
        </c:scaling>
        <c:axPos val="r"/>
        <c:numFmt formatCode="0.0" sourceLinked="1"/>
        <c:tickLblPos val="nextTo"/>
        <c:crossAx val="143050240"/>
        <c:crosses val="max"/>
        <c:crossBetween val="between"/>
      </c:valAx>
      <c:catAx>
        <c:axId val="143050240"/>
        <c:scaling>
          <c:orientation val="minMax"/>
        </c:scaling>
        <c:delete val="1"/>
        <c:axPos val="b"/>
        <c:tickLblPos val="none"/>
        <c:crossAx val="143048704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percentStacked"/>
        <c:ser>
          <c:idx val="0"/>
          <c:order val="0"/>
          <c:tx>
            <c:strRef>
              <c:f>List1!$A$50</c:f>
              <c:strCache>
                <c:ptCount val="1"/>
                <c:pt idx="0">
                  <c:v>do 1500</c:v>
                </c:pt>
              </c:strCache>
            </c:strRef>
          </c:tx>
          <c:cat>
            <c:strRef>
              <c:f>List1!$B$49:$J$49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List1!$B$50:$J$50</c:f>
              <c:numCache>
                <c:formatCode>General</c:formatCode>
                <c:ptCount val="9"/>
                <c:pt idx="0">
                  <c:v>656</c:v>
                </c:pt>
                <c:pt idx="1">
                  <c:v>460</c:v>
                </c:pt>
                <c:pt idx="2">
                  <c:v>392</c:v>
                </c:pt>
                <c:pt idx="3">
                  <c:v>411</c:v>
                </c:pt>
                <c:pt idx="4">
                  <c:v>457</c:v>
                </c:pt>
                <c:pt idx="5">
                  <c:v>317</c:v>
                </c:pt>
                <c:pt idx="6">
                  <c:v>326</c:v>
                </c:pt>
                <c:pt idx="7">
                  <c:v>395</c:v>
                </c:pt>
                <c:pt idx="8">
                  <c:v>373</c:v>
                </c:pt>
              </c:numCache>
            </c:numRef>
          </c:val>
        </c:ser>
        <c:ser>
          <c:idx val="1"/>
          <c:order val="1"/>
          <c:tx>
            <c:strRef>
              <c:f>List1!$A$51</c:f>
              <c:strCache>
                <c:ptCount val="1"/>
                <c:pt idx="0">
                  <c:v>1501-4500</c:v>
                </c:pt>
              </c:strCache>
            </c:strRef>
          </c:tx>
          <c:cat>
            <c:strRef>
              <c:f>List1!$B$49:$J$49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List1!$B$51:$J$51</c:f>
              <c:numCache>
                <c:formatCode>General</c:formatCode>
                <c:ptCount val="9"/>
                <c:pt idx="0">
                  <c:v>61006</c:v>
                </c:pt>
                <c:pt idx="1">
                  <c:v>39599</c:v>
                </c:pt>
                <c:pt idx="2">
                  <c:v>37033</c:v>
                </c:pt>
                <c:pt idx="3">
                  <c:v>45552</c:v>
                </c:pt>
                <c:pt idx="4">
                  <c:v>49224</c:v>
                </c:pt>
                <c:pt idx="5">
                  <c:v>31821</c:v>
                </c:pt>
                <c:pt idx="6">
                  <c:v>29955</c:v>
                </c:pt>
                <c:pt idx="7">
                  <c:v>38997</c:v>
                </c:pt>
                <c:pt idx="8">
                  <c:v>42754</c:v>
                </c:pt>
              </c:numCache>
            </c:numRef>
          </c:val>
        </c:ser>
        <c:ser>
          <c:idx val="2"/>
          <c:order val="2"/>
          <c:tx>
            <c:strRef>
              <c:f>List1!$A$52</c:f>
              <c:strCache>
                <c:ptCount val="1"/>
                <c:pt idx="0">
                  <c:v>4501-7500</c:v>
                </c:pt>
              </c:strCache>
            </c:strRef>
          </c:tx>
          <c:cat>
            <c:strRef>
              <c:f>List1!$B$49:$J$49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List1!$B$52:$J$52</c:f>
              <c:numCache>
                <c:formatCode>General</c:formatCode>
                <c:ptCount val="9"/>
                <c:pt idx="0">
                  <c:v>43798</c:v>
                </c:pt>
                <c:pt idx="1">
                  <c:v>33732</c:v>
                </c:pt>
                <c:pt idx="2">
                  <c:v>32641</c:v>
                </c:pt>
                <c:pt idx="3">
                  <c:v>38917</c:v>
                </c:pt>
                <c:pt idx="4">
                  <c:v>37296</c:v>
                </c:pt>
                <c:pt idx="5">
                  <c:v>29826</c:v>
                </c:pt>
                <c:pt idx="6">
                  <c:v>29838</c:v>
                </c:pt>
                <c:pt idx="7">
                  <c:v>37911</c:v>
                </c:pt>
                <c:pt idx="8">
                  <c:v>36162</c:v>
                </c:pt>
              </c:numCache>
            </c:numRef>
          </c:val>
        </c:ser>
        <c:ser>
          <c:idx val="3"/>
          <c:order val="3"/>
          <c:tx>
            <c:strRef>
              <c:f>List1!$A$53</c:f>
              <c:strCache>
                <c:ptCount val="1"/>
                <c:pt idx="0">
                  <c:v>7501-10500</c:v>
                </c:pt>
              </c:strCache>
            </c:strRef>
          </c:tx>
          <c:cat>
            <c:strRef>
              <c:f>List1!$B$49:$J$49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List1!$B$53:$J$53</c:f>
              <c:numCache>
                <c:formatCode>General</c:formatCode>
                <c:ptCount val="9"/>
                <c:pt idx="0">
                  <c:v>20260</c:v>
                </c:pt>
                <c:pt idx="1">
                  <c:v>16017</c:v>
                </c:pt>
                <c:pt idx="2">
                  <c:v>16375</c:v>
                </c:pt>
                <c:pt idx="3">
                  <c:v>19193</c:v>
                </c:pt>
                <c:pt idx="4">
                  <c:v>17914</c:v>
                </c:pt>
                <c:pt idx="5">
                  <c:v>14730</c:v>
                </c:pt>
                <c:pt idx="6">
                  <c:v>15613</c:v>
                </c:pt>
                <c:pt idx="7">
                  <c:v>18936</c:v>
                </c:pt>
                <c:pt idx="8">
                  <c:v>18104</c:v>
                </c:pt>
              </c:numCache>
            </c:numRef>
          </c:val>
        </c:ser>
        <c:ser>
          <c:idx val="4"/>
          <c:order val="4"/>
          <c:tx>
            <c:strRef>
              <c:f>List1!$A$54</c:f>
              <c:strCache>
                <c:ptCount val="1"/>
                <c:pt idx="0">
                  <c:v>nad 10501</c:v>
                </c:pt>
              </c:strCache>
            </c:strRef>
          </c:tx>
          <c:cat>
            <c:strRef>
              <c:f>List1!$B$49:$J$49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List1!$B$54:$J$54</c:f>
              <c:numCache>
                <c:formatCode>General</c:formatCode>
                <c:ptCount val="9"/>
                <c:pt idx="0">
                  <c:v>11571</c:v>
                </c:pt>
                <c:pt idx="1">
                  <c:v>10186</c:v>
                </c:pt>
                <c:pt idx="2">
                  <c:v>10324</c:v>
                </c:pt>
                <c:pt idx="3">
                  <c:v>11674</c:v>
                </c:pt>
                <c:pt idx="4">
                  <c:v>11407</c:v>
                </c:pt>
                <c:pt idx="5">
                  <c:v>9849</c:v>
                </c:pt>
                <c:pt idx="6">
                  <c:v>10687</c:v>
                </c:pt>
                <c:pt idx="7">
                  <c:v>12048</c:v>
                </c:pt>
                <c:pt idx="8">
                  <c:v>12078</c:v>
                </c:pt>
              </c:numCache>
            </c:numRef>
          </c:val>
        </c:ser>
        <c:overlap val="100"/>
        <c:axId val="120162176"/>
        <c:axId val="120163712"/>
      </c:barChart>
      <c:lineChart>
        <c:grouping val="standard"/>
        <c:ser>
          <c:idx val="5"/>
          <c:order val="5"/>
          <c:tx>
            <c:strRef>
              <c:f>List1!$A$55</c:f>
              <c:strCache>
                <c:ptCount val="1"/>
                <c:pt idx="0">
                  <c:v>průměr</c:v>
                </c:pt>
              </c:strCache>
            </c:strRef>
          </c:tx>
          <c:marker>
            <c:symbol val="none"/>
          </c:marker>
          <c:cat>
            <c:strRef>
              <c:f>List1!$B$49:$J$49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List1!$B$55:$J$55</c:f>
              <c:numCache>
                <c:formatCode>General</c:formatCode>
                <c:ptCount val="9"/>
                <c:pt idx="0">
                  <c:v>5690</c:v>
                </c:pt>
                <c:pt idx="1">
                  <c:v>6000</c:v>
                </c:pt>
                <c:pt idx="2">
                  <c:v>6106</c:v>
                </c:pt>
                <c:pt idx="3">
                  <c:v>6039</c:v>
                </c:pt>
                <c:pt idx="4">
                  <c:v>5925</c:v>
                </c:pt>
                <c:pt idx="5">
                  <c:v>6239</c:v>
                </c:pt>
                <c:pt idx="6">
                  <c:v>6387</c:v>
                </c:pt>
                <c:pt idx="7">
                  <c:v>6251</c:v>
                </c:pt>
                <c:pt idx="8">
                  <c:v>6143</c:v>
                </c:pt>
              </c:numCache>
            </c:numRef>
          </c:val>
        </c:ser>
        <c:marker val="1"/>
        <c:axId val="120175232"/>
        <c:axId val="120173696"/>
      </c:lineChart>
      <c:catAx>
        <c:axId val="120162176"/>
        <c:scaling>
          <c:orientation val="minMax"/>
        </c:scaling>
        <c:axPos val="b"/>
        <c:tickLblPos val="nextTo"/>
        <c:crossAx val="120163712"/>
        <c:crosses val="autoZero"/>
        <c:auto val="1"/>
        <c:lblAlgn val="ctr"/>
        <c:lblOffset val="100"/>
      </c:catAx>
      <c:valAx>
        <c:axId val="120163712"/>
        <c:scaling>
          <c:orientation val="minMax"/>
        </c:scaling>
        <c:axPos val="l"/>
        <c:majorGridlines/>
        <c:numFmt formatCode="0%" sourceLinked="1"/>
        <c:tickLblPos val="nextTo"/>
        <c:crossAx val="120162176"/>
        <c:crosses val="autoZero"/>
        <c:crossBetween val="between"/>
      </c:valAx>
      <c:valAx>
        <c:axId val="120173696"/>
        <c:scaling>
          <c:orientation val="minMax"/>
          <c:max val="6500"/>
          <c:min val="5500"/>
        </c:scaling>
        <c:axPos val="r"/>
        <c:numFmt formatCode="General" sourceLinked="1"/>
        <c:tickLblPos val="nextTo"/>
        <c:crossAx val="120175232"/>
        <c:crosses val="max"/>
        <c:crossBetween val="between"/>
        <c:majorUnit val="100"/>
      </c:valAx>
      <c:catAx>
        <c:axId val="120175232"/>
        <c:scaling>
          <c:orientation val="minMax"/>
        </c:scaling>
        <c:delete val="1"/>
        <c:axPos val="b"/>
        <c:tickLblPos val="none"/>
        <c:crossAx val="120173696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percentStacked"/>
        <c:ser>
          <c:idx val="0"/>
          <c:order val="0"/>
          <c:tx>
            <c:strRef>
              <c:f>List1!$A$60</c:f>
              <c:strCache>
                <c:ptCount val="1"/>
                <c:pt idx="0">
                  <c:v>    do 3 měsíců</c:v>
                </c:pt>
              </c:strCache>
            </c:strRef>
          </c:tx>
          <c:cat>
            <c:strRef>
              <c:f>List1!$B$59:$J$59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List1!$B$60:$J$60</c:f>
              <c:numCache>
                <c:formatCode>#,##0</c:formatCode>
                <c:ptCount val="9"/>
                <c:pt idx="0">
                  <c:v>63722</c:v>
                </c:pt>
                <c:pt idx="1">
                  <c:v>47697</c:v>
                </c:pt>
                <c:pt idx="2">
                  <c:v>46658</c:v>
                </c:pt>
                <c:pt idx="3">
                  <c:v>67258</c:v>
                </c:pt>
                <c:pt idx="4">
                  <c:v>56191</c:v>
                </c:pt>
                <c:pt idx="5">
                  <c:v>44624</c:v>
                </c:pt>
                <c:pt idx="6">
                  <c:v>44784</c:v>
                </c:pt>
                <c:pt idx="7">
                  <c:v>66267</c:v>
                </c:pt>
                <c:pt idx="8">
                  <c:v>54058</c:v>
                </c:pt>
              </c:numCache>
            </c:numRef>
          </c:val>
        </c:ser>
        <c:ser>
          <c:idx val="1"/>
          <c:order val="1"/>
          <c:tx>
            <c:strRef>
              <c:f>List1!$A$61</c:f>
              <c:strCache>
                <c:ptCount val="1"/>
                <c:pt idx="0">
                  <c:v>    3 - 6 měsíců</c:v>
                </c:pt>
              </c:strCache>
            </c:strRef>
          </c:tx>
          <c:cat>
            <c:strRef>
              <c:f>List1!$B$59:$J$59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List1!$B$61:$J$61</c:f>
              <c:numCache>
                <c:formatCode>#,##0</c:formatCode>
                <c:ptCount val="9"/>
                <c:pt idx="0">
                  <c:v>55331</c:v>
                </c:pt>
                <c:pt idx="1">
                  <c:v>35270</c:v>
                </c:pt>
                <c:pt idx="2">
                  <c:v>32555</c:v>
                </c:pt>
                <c:pt idx="3">
                  <c:v>31600</c:v>
                </c:pt>
                <c:pt idx="4">
                  <c:v>44765</c:v>
                </c:pt>
                <c:pt idx="5">
                  <c:v>28438</c:v>
                </c:pt>
                <c:pt idx="6">
                  <c:v>27828</c:v>
                </c:pt>
                <c:pt idx="7">
                  <c:v>28348</c:v>
                </c:pt>
                <c:pt idx="8">
                  <c:v>42382</c:v>
                </c:pt>
              </c:numCache>
            </c:numRef>
          </c:val>
        </c:ser>
        <c:ser>
          <c:idx val="2"/>
          <c:order val="2"/>
          <c:tx>
            <c:strRef>
              <c:f>List1!$A$62</c:f>
              <c:strCache>
                <c:ptCount val="1"/>
                <c:pt idx="0">
                  <c:v>    6 - 9 měsíců</c:v>
                </c:pt>
              </c:strCache>
            </c:strRef>
          </c:tx>
          <c:cat>
            <c:strRef>
              <c:f>List1!$B$59:$J$59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List1!$B$62:$J$62</c:f>
              <c:numCache>
                <c:formatCode>#,##0</c:formatCode>
                <c:ptCount val="9"/>
                <c:pt idx="0">
                  <c:v>11104</c:v>
                </c:pt>
                <c:pt idx="1">
                  <c:v>10529</c:v>
                </c:pt>
                <c:pt idx="2">
                  <c:v>11081</c:v>
                </c:pt>
                <c:pt idx="3">
                  <c:v>10165</c:v>
                </c:pt>
                <c:pt idx="4">
                  <c:v>9165</c:v>
                </c:pt>
                <c:pt idx="5">
                  <c:v>8020</c:v>
                </c:pt>
                <c:pt idx="6">
                  <c:v>8747</c:v>
                </c:pt>
                <c:pt idx="7">
                  <c:v>8537</c:v>
                </c:pt>
                <c:pt idx="8">
                  <c:v>7875</c:v>
                </c:pt>
              </c:numCache>
            </c:numRef>
          </c:val>
        </c:ser>
        <c:ser>
          <c:idx val="3"/>
          <c:order val="3"/>
          <c:tx>
            <c:strRef>
              <c:f>List1!$A$63</c:f>
              <c:strCache>
                <c:ptCount val="1"/>
                <c:pt idx="0">
                  <c:v>    9 - 12 měsíců</c:v>
                </c:pt>
              </c:strCache>
            </c:strRef>
          </c:tx>
          <c:cat>
            <c:strRef>
              <c:f>List1!$B$59:$J$59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List1!$B$63:$J$63</c:f>
              <c:numCache>
                <c:formatCode>#,##0</c:formatCode>
                <c:ptCount val="9"/>
                <c:pt idx="0">
                  <c:v>4974</c:v>
                </c:pt>
                <c:pt idx="1">
                  <c:v>4324</c:v>
                </c:pt>
                <c:pt idx="2">
                  <c:v>4371</c:v>
                </c:pt>
                <c:pt idx="3">
                  <c:v>4600</c:v>
                </c:pt>
                <c:pt idx="4">
                  <c:v>4106</c:v>
                </c:pt>
                <c:pt idx="5">
                  <c:v>3597</c:v>
                </c:pt>
                <c:pt idx="6">
                  <c:v>3276</c:v>
                </c:pt>
                <c:pt idx="7">
                  <c:v>3466</c:v>
                </c:pt>
                <c:pt idx="8">
                  <c:v>3616</c:v>
                </c:pt>
              </c:numCache>
            </c:numRef>
          </c:val>
        </c:ser>
        <c:ser>
          <c:idx val="4"/>
          <c:order val="4"/>
          <c:tx>
            <c:strRef>
              <c:f>List1!$A$64</c:f>
              <c:strCache>
                <c:ptCount val="1"/>
                <c:pt idx="0">
                  <c:v>   12 - 24 měsíců</c:v>
                </c:pt>
              </c:strCache>
            </c:strRef>
          </c:tx>
          <c:cat>
            <c:strRef>
              <c:f>List1!$B$59:$J$59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List1!$B$64:$J$64</c:f>
              <c:numCache>
                <c:formatCode>#,##0</c:formatCode>
                <c:ptCount val="9"/>
                <c:pt idx="0">
                  <c:v>1976</c:v>
                </c:pt>
                <c:pt idx="1">
                  <c:v>1948</c:v>
                </c:pt>
                <c:pt idx="2">
                  <c:v>1846</c:v>
                </c:pt>
                <c:pt idx="3">
                  <c:v>1819</c:v>
                </c:pt>
                <c:pt idx="4">
                  <c:v>1738</c:v>
                </c:pt>
                <c:pt idx="5">
                  <c:v>1535</c:v>
                </c:pt>
                <c:pt idx="6">
                  <c:v>1459</c:v>
                </c:pt>
                <c:pt idx="7">
                  <c:v>1340</c:v>
                </c:pt>
                <c:pt idx="8">
                  <c:v>1231</c:v>
                </c:pt>
              </c:numCache>
            </c:numRef>
          </c:val>
        </c:ser>
        <c:ser>
          <c:idx val="5"/>
          <c:order val="5"/>
          <c:tx>
            <c:strRef>
              <c:f>List1!$A$65</c:f>
              <c:strCache>
                <c:ptCount val="1"/>
                <c:pt idx="0">
                  <c:v>    nad 24 měsíce</c:v>
                </c:pt>
              </c:strCache>
            </c:strRef>
          </c:tx>
          <c:cat>
            <c:strRef>
              <c:f>List1!$B$59:$J$59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List1!$B$65:$J$65</c:f>
              <c:numCache>
                <c:formatCode>General</c:formatCode>
                <c:ptCount val="9"/>
                <c:pt idx="0">
                  <c:v>184</c:v>
                </c:pt>
                <c:pt idx="1">
                  <c:v>226</c:v>
                </c:pt>
                <c:pt idx="2">
                  <c:v>254</c:v>
                </c:pt>
                <c:pt idx="3">
                  <c:v>305</c:v>
                </c:pt>
                <c:pt idx="4">
                  <c:v>333</c:v>
                </c:pt>
                <c:pt idx="5">
                  <c:v>329</c:v>
                </c:pt>
                <c:pt idx="6">
                  <c:v>325</c:v>
                </c:pt>
                <c:pt idx="7">
                  <c:v>329</c:v>
                </c:pt>
                <c:pt idx="8">
                  <c:v>309</c:v>
                </c:pt>
              </c:numCache>
            </c:numRef>
          </c:val>
        </c:ser>
        <c:overlap val="100"/>
        <c:axId val="120230272"/>
        <c:axId val="120231808"/>
      </c:barChart>
      <c:catAx>
        <c:axId val="120230272"/>
        <c:scaling>
          <c:orientation val="minMax"/>
        </c:scaling>
        <c:axPos val="b"/>
        <c:tickLblPos val="nextTo"/>
        <c:crossAx val="120231808"/>
        <c:crosses val="autoZero"/>
        <c:auto val="1"/>
        <c:lblAlgn val="ctr"/>
        <c:lblOffset val="100"/>
      </c:catAx>
      <c:valAx>
        <c:axId val="120231808"/>
        <c:scaling>
          <c:orientation val="minMax"/>
        </c:scaling>
        <c:axPos val="l"/>
        <c:majorGridlines/>
        <c:numFmt formatCode="0%" sourceLinked="1"/>
        <c:tickLblPos val="nextTo"/>
        <c:crossAx val="120230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percentStacked"/>
        <c:ser>
          <c:idx val="0"/>
          <c:order val="0"/>
          <c:tx>
            <c:strRef>
              <c:f>List1!$A$77</c:f>
              <c:strCache>
                <c:ptCount val="1"/>
                <c:pt idx="0">
                  <c:v>    do 3 měsíců</c:v>
                </c:pt>
              </c:strCache>
            </c:strRef>
          </c:tx>
          <c:cat>
            <c:strRef>
              <c:f>List1!$B$76:$J$76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List1!$B$77:$J$77</c:f>
              <c:numCache>
                <c:formatCode>#,##0</c:formatCode>
                <c:ptCount val="9"/>
                <c:pt idx="0">
                  <c:v>137347</c:v>
                </c:pt>
                <c:pt idx="1">
                  <c:v>105602</c:v>
                </c:pt>
                <c:pt idx="2">
                  <c:v>124996</c:v>
                </c:pt>
                <c:pt idx="3">
                  <c:v>136168</c:v>
                </c:pt>
                <c:pt idx="4">
                  <c:v>120935</c:v>
                </c:pt>
                <c:pt idx="5">
                  <c:v>97396</c:v>
                </c:pt>
                <c:pt idx="6">
                  <c:v>113568</c:v>
                </c:pt>
                <c:pt idx="7">
                  <c:v>129421</c:v>
                </c:pt>
                <c:pt idx="8">
                  <c:v>111962</c:v>
                </c:pt>
              </c:numCache>
            </c:numRef>
          </c:val>
        </c:ser>
        <c:ser>
          <c:idx val="1"/>
          <c:order val="1"/>
          <c:tx>
            <c:strRef>
              <c:f>List1!$A$78</c:f>
              <c:strCache>
                <c:ptCount val="1"/>
                <c:pt idx="0">
                  <c:v>    3 - 6 měsíců</c:v>
                </c:pt>
              </c:strCache>
            </c:strRef>
          </c:tx>
          <c:cat>
            <c:strRef>
              <c:f>List1!$B$76:$J$76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List1!$B$78:$J$78</c:f>
              <c:numCache>
                <c:formatCode>#,##0</c:formatCode>
                <c:ptCount val="9"/>
                <c:pt idx="0">
                  <c:v>107832</c:v>
                </c:pt>
                <c:pt idx="1">
                  <c:v>86127</c:v>
                </c:pt>
                <c:pt idx="2">
                  <c:v>70486</c:v>
                </c:pt>
                <c:pt idx="3">
                  <c:v>82984</c:v>
                </c:pt>
                <c:pt idx="4">
                  <c:v>88297</c:v>
                </c:pt>
                <c:pt idx="5">
                  <c:v>69849</c:v>
                </c:pt>
                <c:pt idx="6">
                  <c:v>60605</c:v>
                </c:pt>
                <c:pt idx="7">
                  <c:v>70362</c:v>
                </c:pt>
                <c:pt idx="8">
                  <c:v>81839</c:v>
                </c:pt>
              </c:numCache>
            </c:numRef>
          </c:val>
        </c:ser>
        <c:ser>
          <c:idx val="2"/>
          <c:order val="2"/>
          <c:tx>
            <c:strRef>
              <c:f>List1!$A$79</c:f>
              <c:strCache>
                <c:ptCount val="1"/>
                <c:pt idx="0">
                  <c:v>    6 - 9 měsíců</c:v>
                </c:pt>
              </c:strCache>
            </c:strRef>
          </c:tx>
          <c:cat>
            <c:strRef>
              <c:f>List1!$B$76:$J$76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List1!$B$79:$J$79</c:f>
              <c:numCache>
                <c:formatCode>#,##0</c:formatCode>
                <c:ptCount val="9"/>
                <c:pt idx="0">
                  <c:v>69849</c:v>
                </c:pt>
                <c:pt idx="1">
                  <c:v>55492</c:v>
                </c:pt>
                <c:pt idx="2">
                  <c:v>54704</c:v>
                </c:pt>
                <c:pt idx="3">
                  <c:v>47150</c:v>
                </c:pt>
                <c:pt idx="4">
                  <c:v>52787</c:v>
                </c:pt>
                <c:pt idx="5">
                  <c:v>41041</c:v>
                </c:pt>
                <c:pt idx="6">
                  <c:v>42312</c:v>
                </c:pt>
                <c:pt idx="7">
                  <c:v>37867</c:v>
                </c:pt>
                <c:pt idx="8">
                  <c:v>42897</c:v>
                </c:pt>
              </c:numCache>
            </c:numRef>
          </c:val>
        </c:ser>
        <c:ser>
          <c:idx val="3"/>
          <c:order val="3"/>
          <c:tx>
            <c:strRef>
              <c:f>List1!$A$80</c:f>
              <c:strCache>
                <c:ptCount val="1"/>
                <c:pt idx="0">
                  <c:v>    9 - 12 měsíců</c:v>
                </c:pt>
              </c:strCache>
            </c:strRef>
          </c:tx>
          <c:cat>
            <c:strRef>
              <c:f>List1!$B$76:$J$76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List1!$B$80:$J$80</c:f>
              <c:numCache>
                <c:formatCode>#,##0</c:formatCode>
                <c:ptCount val="9"/>
                <c:pt idx="0">
                  <c:v>41718</c:v>
                </c:pt>
                <c:pt idx="1">
                  <c:v>46546</c:v>
                </c:pt>
                <c:pt idx="2">
                  <c:v>37295</c:v>
                </c:pt>
                <c:pt idx="3">
                  <c:v>38447</c:v>
                </c:pt>
                <c:pt idx="4">
                  <c:v>32355</c:v>
                </c:pt>
                <c:pt idx="5">
                  <c:v>32719</c:v>
                </c:pt>
                <c:pt idx="6">
                  <c:v>26452</c:v>
                </c:pt>
                <c:pt idx="7">
                  <c:v>27913</c:v>
                </c:pt>
                <c:pt idx="8">
                  <c:v>25409</c:v>
                </c:pt>
              </c:numCache>
            </c:numRef>
          </c:val>
        </c:ser>
        <c:ser>
          <c:idx val="4"/>
          <c:order val="4"/>
          <c:tx>
            <c:strRef>
              <c:f>List1!$A$81</c:f>
              <c:strCache>
                <c:ptCount val="1"/>
                <c:pt idx="0">
                  <c:v>   12 - 24 měsíců</c:v>
                </c:pt>
              </c:strCache>
            </c:strRef>
          </c:tx>
          <c:cat>
            <c:strRef>
              <c:f>List1!$B$76:$J$76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List1!$B$81:$J$81</c:f>
              <c:numCache>
                <c:formatCode>#,##0</c:formatCode>
                <c:ptCount val="9"/>
                <c:pt idx="0">
                  <c:v>112344</c:v>
                </c:pt>
                <c:pt idx="1">
                  <c:v>103052</c:v>
                </c:pt>
                <c:pt idx="2">
                  <c:v>98219</c:v>
                </c:pt>
                <c:pt idx="3">
                  <c:v>90688</c:v>
                </c:pt>
                <c:pt idx="4">
                  <c:v>82555</c:v>
                </c:pt>
                <c:pt idx="5">
                  <c:v>70538</c:v>
                </c:pt>
                <c:pt idx="6">
                  <c:v>64090</c:v>
                </c:pt>
                <c:pt idx="7">
                  <c:v>58232</c:v>
                </c:pt>
                <c:pt idx="8">
                  <c:v>55734</c:v>
                </c:pt>
              </c:numCache>
            </c:numRef>
          </c:val>
        </c:ser>
        <c:ser>
          <c:idx val="5"/>
          <c:order val="5"/>
          <c:tx>
            <c:strRef>
              <c:f>List1!$A$82</c:f>
              <c:strCache>
                <c:ptCount val="1"/>
                <c:pt idx="0">
                  <c:v>    nad 24 měsíce</c:v>
                </c:pt>
              </c:strCache>
            </c:strRef>
          </c:tx>
          <c:cat>
            <c:strRef>
              <c:f>List1!$B$76:$J$76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List1!$B$82:$J$82</c:f>
              <c:numCache>
                <c:formatCode>#,##0</c:formatCode>
                <c:ptCount val="9"/>
                <c:pt idx="0">
                  <c:v>139225</c:v>
                </c:pt>
                <c:pt idx="1">
                  <c:v>140360</c:v>
                </c:pt>
                <c:pt idx="2">
                  <c:v>143398</c:v>
                </c:pt>
                <c:pt idx="3">
                  <c:v>146477</c:v>
                </c:pt>
                <c:pt idx="4">
                  <c:v>148386</c:v>
                </c:pt>
                <c:pt idx="5">
                  <c:v>139852</c:v>
                </c:pt>
                <c:pt idx="6">
                  <c:v>134865</c:v>
                </c:pt>
                <c:pt idx="7">
                  <c:v>129323</c:v>
                </c:pt>
                <c:pt idx="8">
                  <c:v>125268</c:v>
                </c:pt>
              </c:numCache>
            </c:numRef>
          </c:val>
        </c:ser>
        <c:overlap val="100"/>
        <c:axId val="122588160"/>
        <c:axId val="122598144"/>
      </c:barChart>
      <c:lineChart>
        <c:grouping val="standard"/>
        <c:ser>
          <c:idx val="6"/>
          <c:order val="6"/>
          <c:tx>
            <c:strRef>
              <c:f>List1!$A$83</c:f>
              <c:strCache>
                <c:ptCount val="1"/>
                <c:pt idx="0">
                  <c:v>průběžná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cat>
            <c:strRef>
              <c:f>List1!$B$76:$J$76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List1!$B$83:$J$83</c:f>
              <c:numCache>
                <c:formatCode>#,##0</c:formatCode>
                <c:ptCount val="9"/>
                <c:pt idx="0">
                  <c:v>573</c:v>
                </c:pt>
                <c:pt idx="1">
                  <c:v>639</c:v>
                </c:pt>
                <c:pt idx="2">
                  <c:v>646</c:v>
                </c:pt>
                <c:pt idx="3">
                  <c:v>639</c:v>
                </c:pt>
                <c:pt idx="4">
                  <c:v>656</c:v>
                </c:pt>
                <c:pt idx="5">
                  <c:v>719</c:v>
                </c:pt>
                <c:pt idx="6">
                  <c:v>712</c:v>
                </c:pt>
                <c:pt idx="7">
                  <c:v>682</c:v>
                </c:pt>
                <c:pt idx="8">
                  <c:v>691</c:v>
                </c:pt>
              </c:numCache>
            </c:numRef>
          </c:val>
        </c:ser>
        <c:ser>
          <c:idx val="7"/>
          <c:order val="7"/>
          <c:tx>
            <c:strRef>
              <c:f>List1!$A$84</c:f>
              <c:strCache>
                <c:ptCount val="1"/>
                <c:pt idx="0">
                  <c:v>vyřazení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List1!$B$76:$J$76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List1!$B$84:$J$84</c:f>
              <c:numCache>
                <c:formatCode>#,##0</c:formatCode>
                <c:ptCount val="9"/>
                <c:pt idx="0">
                  <c:v>232</c:v>
                </c:pt>
                <c:pt idx="1">
                  <c:v>295</c:v>
                </c:pt>
                <c:pt idx="2">
                  <c:v>271</c:v>
                </c:pt>
                <c:pt idx="3">
                  <c:v>305</c:v>
                </c:pt>
                <c:pt idx="4">
                  <c:v>276</c:v>
                </c:pt>
                <c:pt idx="5">
                  <c:v>329</c:v>
                </c:pt>
                <c:pt idx="6">
                  <c:v>288</c:v>
                </c:pt>
                <c:pt idx="7">
                  <c:v>315</c:v>
                </c:pt>
                <c:pt idx="8">
                  <c:v>274</c:v>
                </c:pt>
              </c:numCache>
            </c:numRef>
          </c:val>
        </c:ser>
        <c:marker val="1"/>
        <c:axId val="122605952"/>
        <c:axId val="122599680"/>
      </c:lineChart>
      <c:catAx>
        <c:axId val="122588160"/>
        <c:scaling>
          <c:orientation val="minMax"/>
        </c:scaling>
        <c:axPos val="b"/>
        <c:tickLblPos val="nextTo"/>
        <c:crossAx val="122598144"/>
        <c:crosses val="autoZero"/>
        <c:auto val="1"/>
        <c:lblAlgn val="ctr"/>
        <c:lblOffset val="100"/>
      </c:catAx>
      <c:valAx>
        <c:axId val="122598144"/>
        <c:scaling>
          <c:orientation val="minMax"/>
        </c:scaling>
        <c:axPos val="l"/>
        <c:majorGridlines/>
        <c:numFmt formatCode="0%" sourceLinked="1"/>
        <c:tickLblPos val="nextTo"/>
        <c:crossAx val="122588160"/>
        <c:crosses val="autoZero"/>
        <c:crossBetween val="between"/>
      </c:valAx>
      <c:valAx>
        <c:axId val="122599680"/>
        <c:scaling>
          <c:orientation val="minMax"/>
          <c:max val="725"/>
          <c:min val="225"/>
        </c:scaling>
        <c:axPos val="r"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dny</a:t>
                </a:r>
              </a:p>
            </c:rich>
          </c:tx>
          <c:layout>
            <c:manualLayout>
              <c:xMode val="edge"/>
              <c:yMode val="edge"/>
              <c:x val="0.71021006095168326"/>
              <c:y val="4.0201224846894172E-3"/>
            </c:manualLayout>
          </c:layout>
        </c:title>
        <c:numFmt formatCode="#,##0" sourceLinked="1"/>
        <c:minorTickMark val="out"/>
        <c:tickLblPos val="nextTo"/>
        <c:crossAx val="122605952"/>
        <c:crosses val="max"/>
        <c:crossBetween val="between"/>
        <c:majorUnit val="50"/>
        <c:minorUnit val="25"/>
      </c:valAx>
      <c:catAx>
        <c:axId val="122605952"/>
        <c:scaling>
          <c:orientation val="minMax"/>
        </c:scaling>
        <c:delete val="1"/>
        <c:axPos val="b"/>
        <c:tickLblPos val="none"/>
        <c:crossAx val="122599680"/>
        <c:crossesAt val="225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7104053853733423"/>
          <c:y val="0.34163832969154717"/>
          <c:w val="0.21567042491781552"/>
          <c:h val="0.42619224321097798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3427926659382175"/>
          <c:y val="2.1563522866874057E-2"/>
          <c:w val="0.5372295630428171"/>
          <c:h val="0.89266656399924538"/>
        </c:manualLayout>
      </c:layout>
      <c:barChart>
        <c:barDir val="col"/>
        <c:grouping val="stacked"/>
        <c:ser>
          <c:idx val="0"/>
          <c:order val="0"/>
          <c:tx>
            <c:strRef>
              <c:f>List1!$A$96</c:f>
              <c:strCache>
                <c:ptCount val="1"/>
                <c:pt idx="0">
                  <c:v>A-bez vzdělání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List1!$B$96:$J$96</c:f>
              <c:numCache>
                <c:formatCode>#,##0</c:formatCode>
                <c:ptCount val="9"/>
                <c:pt idx="0">
                  <c:v>431</c:v>
                </c:pt>
                <c:pt idx="1">
                  <c:v>381</c:v>
                </c:pt>
                <c:pt idx="2">
                  <c:v>386</c:v>
                </c:pt>
                <c:pt idx="3">
                  <c:v>374</c:v>
                </c:pt>
                <c:pt idx="4">
                  <c:v>1565</c:v>
                </c:pt>
                <c:pt idx="5">
                  <c:v>2800</c:v>
                </c:pt>
                <c:pt idx="6">
                  <c:v>3735</c:v>
                </c:pt>
                <c:pt idx="7">
                  <c:v>5283</c:v>
                </c:pt>
                <c:pt idx="8">
                  <c:v>5691</c:v>
                </c:pt>
              </c:numCache>
            </c:numRef>
          </c:val>
        </c:ser>
        <c:ser>
          <c:idx val="1"/>
          <c:order val="1"/>
          <c:tx>
            <c:strRef>
              <c:f>List1!$A$97</c:f>
              <c:strCache>
                <c:ptCount val="1"/>
                <c:pt idx="0">
                  <c:v>B-neúplné zákl. vzdělání</c:v>
                </c:pt>
              </c:strCache>
            </c:strRef>
          </c:tx>
          <c:spPr>
            <a:solidFill>
              <a:srgbClr val="FF6600"/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List1!$B$97:$J$97</c:f>
              <c:numCache>
                <c:formatCode>#,##0</c:formatCode>
                <c:ptCount val="9"/>
                <c:pt idx="0">
                  <c:v>2915</c:v>
                </c:pt>
                <c:pt idx="1">
                  <c:v>2761</c:v>
                </c:pt>
                <c:pt idx="2">
                  <c:v>2820</c:v>
                </c:pt>
                <c:pt idx="3">
                  <c:v>2832</c:v>
                </c:pt>
                <c:pt idx="4">
                  <c:v>2686</c:v>
                </c:pt>
                <c:pt idx="5">
                  <c:v>2614</c:v>
                </c:pt>
                <c:pt idx="6">
                  <c:v>2767</c:v>
                </c:pt>
                <c:pt idx="7">
                  <c:v>2782</c:v>
                </c:pt>
                <c:pt idx="8">
                  <c:v>2815</c:v>
                </c:pt>
              </c:numCache>
            </c:numRef>
          </c:val>
        </c:ser>
        <c:ser>
          <c:idx val="2"/>
          <c:order val="2"/>
          <c:tx>
            <c:strRef>
              <c:f>List1!$A$98</c:f>
              <c:strCache>
                <c:ptCount val="1"/>
                <c:pt idx="0">
                  <c:v>C-základní vzdělání</c:v>
                </c:pt>
              </c:strCache>
            </c:strRef>
          </c:tx>
          <c:spPr>
            <a:solidFill>
              <a:srgbClr val="FFA3A3"/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List1!$B$98:$J$98</c:f>
              <c:numCache>
                <c:formatCode>#,##0</c:formatCode>
                <c:ptCount val="9"/>
                <c:pt idx="0">
                  <c:v>162696</c:v>
                </c:pt>
                <c:pt idx="1">
                  <c:v>149927</c:v>
                </c:pt>
                <c:pt idx="2">
                  <c:v>145489</c:v>
                </c:pt>
                <c:pt idx="3">
                  <c:v>147107</c:v>
                </c:pt>
                <c:pt idx="4">
                  <c:v>144426</c:v>
                </c:pt>
                <c:pt idx="5">
                  <c:v>128895</c:v>
                </c:pt>
                <c:pt idx="6">
                  <c:v>122459</c:v>
                </c:pt>
                <c:pt idx="7">
                  <c:v>122072</c:v>
                </c:pt>
                <c:pt idx="8">
                  <c:v>122004</c:v>
                </c:pt>
              </c:numCache>
            </c:numRef>
          </c:val>
        </c:ser>
        <c:ser>
          <c:idx val="3"/>
          <c:order val="3"/>
          <c:tx>
            <c:strRef>
              <c:f>List1!$A$99</c:f>
              <c:strCache>
                <c:ptCount val="1"/>
                <c:pt idx="0">
                  <c:v>D-nižší střední vzdělání</c:v>
                </c:pt>
              </c:strCache>
            </c:strRef>
          </c:tx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List1!$B$99:$J$99</c:f>
              <c:numCache>
                <c:formatCode>#,##0</c:formatCode>
                <c:ptCount val="9"/>
                <c:pt idx="0">
                  <c:v>457</c:v>
                </c:pt>
                <c:pt idx="1">
                  <c:v>422</c:v>
                </c:pt>
                <c:pt idx="2">
                  <c:v>395</c:v>
                </c:pt>
                <c:pt idx="3">
                  <c:v>364</c:v>
                </c:pt>
                <c:pt idx="4">
                  <c:v>337</c:v>
                </c:pt>
                <c:pt idx="5">
                  <c:v>296</c:v>
                </c:pt>
                <c:pt idx="6">
                  <c:v>291</c:v>
                </c:pt>
                <c:pt idx="7">
                  <c:v>258</c:v>
                </c:pt>
                <c:pt idx="8">
                  <c:v>258</c:v>
                </c:pt>
              </c:numCache>
            </c:numRef>
          </c:val>
        </c:ser>
        <c:ser>
          <c:idx val="4"/>
          <c:order val="4"/>
          <c:tx>
            <c:strRef>
              <c:f>List1!$A$100</c:f>
              <c:strCache>
                <c:ptCount val="1"/>
                <c:pt idx="0">
                  <c:v>E-nižší střední odborné vzdělání</c:v>
                </c:pt>
              </c:strCache>
            </c:strRef>
          </c:tx>
          <c:spPr>
            <a:solidFill>
              <a:srgbClr val="9999FF"/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List1!$B$100:$J$100</c:f>
              <c:numCache>
                <c:formatCode>#,##0</c:formatCode>
                <c:ptCount val="9"/>
                <c:pt idx="0">
                  <c:v>15918</c:v>
                </c:pt>
                <c:pt idx="1">
                  <c:v>14224</c:v>
                </c:pt>
                <c:pt idx="2">
                  <c:v>14160</c:v>
                </c:pt>
                <c:pt idx="3">
                  <c:v>14630</c:v>
                </c:pt>
                <c:pt idx="4">
                  <c:v>14114</c:v>
                </c:pt>
                <c:pt idx="5">
                  <c:v>11728</c:v>
                </c:pt>
                <c:pt idx="6">
                  <c:v>11410</c:v>
                </c:pt>
                <c:pt idx="7">
                  <c:v>11747</c:v>
                </c:pt>
                <c:pt idx="8">
                  <c:v>11436</c:v>
                </c:pt>
              </c:numCache>
            </c:numRef>
          </c:val>
        </c:ser>
        <c:ser>
          <c:idx val="5"/>
          <c:order val="5"/>
          <c:tx>
            <c:strRef>
              <c:f>List1!$A$101</c:f>
              <c:strCache>
                <c:ptCount val="1"/>
                <c:pt idx="0">
                  <c:v>H-střední odborné vzdělání s výuč.listem</c:v>
                </c:pt>
              </c:strCache>
            </c:strRef>
          </c:tx>
          <c:spPr>
            <a:solidFill>
              <a:srgbClr val="81C0FF"/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List1!$B$101:$J$101</c:f>
              <c:numCache>
                <c:formatCode>#,##0</c:formatCode>
                <c:ptCount val="9"/>
                <c:pt idx="0">
                  <c:v>240369</c:v>
                </c:pt>
                <c:pt idx="1">
                  <c:v>198982</c:v>
                </c:pt>
                <c:pt idx="2">
                  <c:v>192491</c:v>
                </c:pt>
                <c:pt idx="3">
                  <c:v>208646</c:v>
                </c:pt>
                <c:pt idx="4">
                  <c:v>201170</c:v>
                </c:pt>
                <c:pt idx="5">
                  <c:v>162061</c:v>
                </c:pt>
                <c:pt idx="6">
                  <c:v>155507</c:v>
                </c:pt>
                <c:pt idx="7">
                  <c:v>169411</c:v>
                </c:pt>
                <c:pt idx="8">
                  <c:v>165062</c:v>
                </c:pt>
              </c:numCache>
            </c:numRef>
          </c:val>
        </c:ser>
        <c:ser>
          <c:idx val="6"/>
          <c:order val="6"/>
          <c:tx>
            <c:strRef>
              <c:f>List1!$A$102</c:f>
              <c:strCache>
                <c:ptCount val="1"/>
                <c:pt idx="0">
                  <c:v>J-stř.nebo stř.odb. bez mat.i výuč.listu</c:v>
                </c:pt>
              </c:strCache>
            </c:strRef>
          </c:tx>
          <c:spPr>
            <a:solidFill>
              <a:srgbClr val="3399FF"/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List1!$B$102:$J$102</c:f>
              <c:numCache>
                <c:formatCode>#,##0</c:formatCode>
                <c:ptCount val="9"/>
                <c:pt idx="0">
                  <c:v>4016</c:v>
                </c:pt>
                <c:pt idx="1">
                  <c:v>3601</c:v>
                </c:pt>
                <c:pt idx="2">
                  <c:v>3595</c:v>
                </c:pt>
                <c:pt idx="3">
                  <c:v>3501</c:v>
                </c:pt>
                <c:pt idx="4">
                  <c:v>3321</c:v>
                </c:pt>
                <c:pt idx="5">
                  <c:v>2895</c:v>
                </c:pt>
                <c:pt idx="6">
                  <c:v>2856</c:v>
                </c:pt>
                <c:pt idx="7">
                  <c:v>2736</c:v>
                </c:pt>
                <c:pt idx="8">
                  <c:v>2611</c:v>
                </c:pt>
              </c:numCache>
            </c:numRef>
          </c:val>
        </c:ser>
        <c:ser>
          <c:idx val="7"/>
          <c:order val="7"/>
          <c:tx>
            <c:strRef>
              <c:f>List1!$A$103</c:f>
              <c:strCache>
                <c:ptCount val="1"/>
                <c:pt idx="0">
                  <c:v>K-ÚSV </c:v>
                </c:pt>
              </c:strCache>
            </c:strRef>
          </c:tx>
          <c:spPr>
            <a:solidFill>
              <a:srgbClr val="3366FF"/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List1!$B$103:$J$103</c:f>
              <c:numCache>
                <c:formatCode>#,##0</c:formatCode>
                <c:ptCount val="9"/>
                <c:pt idx="0">
                  <c:v>16378</c:v>
                </c:pt>
                <c:pt idx="1">
                  <c:v>15792</c:v>
                </c:pt>
                <c:pt idx="2">
                  <c:v>14694</c:v>
                </c:pt>
                <c:pt idx="3">
                  <c:v>14642</c:v>
                </c:pt>
                <c:pt idx="4">
                  <c:v>14749</c:v>
                </c:pt>
                <c:pt idx="5">
                  <c:v>13518</c:v>
                </c:pt>
                <c:pt idx="6">
                  <c:v>12573</c:v>
                </c:pt>
                <c:pt idx="7">
                  <c:v>12328</c:v>
                </c:pt>
                <c:pt idx="8">
                  <c:v>12550</c:v>
                </c:pt>
              </c:numCache>
            </c:numRef>
          </c:val>
        </c:ser>
        <c:ser>
          <c:idx val="8"/>
          <c:order val="8"/>
          <c:tx>
            <c:strRef>
              <c:f>List1!$A$104</c:f>
              <c:strCache>
                <c:ptCount val="1"/>
                <c:pt idx="0">
                  <c:v>L-ÚSO s vyučením i maturitou</c:v>
                </c:pt>
              </c:strCache>
            </c:strRef>
          </c:tx>
          <c:spPr>
            <a:solidFill>
              <a:srgbClr val="33CCFF"/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List1!$B$104:$J$104</c:f>
              <c:numCache>
                <c:formatCode>#,##0</c:formatCode>
                <c:ptCount val="9"/>
                <c:pt idx="0">
                  <c:v>26829</c:v>
                </c:pt>
                <c:pt idx="1">
                  <c:v>23831</c:v>
                </c:pt>
                <c:pt idx="2">
                  <c:v>24279</c:v>
                </c:pt>
                <c:pt idx="3">
                  <c:v>24568</c:v>
                </c:pt>
                <c:pt idx="4">
                  <c:v>23266</c:v>
                </c:pt>
                <c:pt idx="5">
                  <c:v>19681</c:v>
                </c:pt>
                <c:pt idx="6">
                  <c:v>19812</c:v>
                </c:pt>
                <c:pt idx="7">
                  <c:v>19892</c:v>
                </c:pt>
                <c:pt idx="8">
                  <c:v>18953</c:v>
                </c:pt>
              </c:numCache>
            </c:numRef>
          </c:val>
        </c:ser>
        <c:ser>
          <c:idx val="9"/>
          <c:order val="9"/>
          <c:tx>
            <c:strRef>
              <c:f>List1!$A$105</c:f>
              <c:strCache>
                <c:ptCount val="1"/>
                <c:pt idx="0">
                  <c:v>M-ÚSO s maturitou (bez vyučení)</c:v>
                </c:pt>
              </c:strCache>
            </c:strRef>
          </c:tx>
          <c:spPr>
            <a:solidFill>
              <a:srgbClr val="00A7E2"/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List1!$B$105:$J$105</c:f>
              <c:numCache>
                <c:formatCode>#,##0</c:formatCode>
                <c:ptCount val="9"/>
                <c:pt idx="0">
                  <c:v>97911</c:v>
                </c:pt>
                <c:pt idx="1">
                  <c:v>87880</c:v>
                </c:pt>
                <c:pt idx="2">
                  <c:v>88662</c:v>
                </c:pt>
                <c:pt idx="3">
                  <c:v>86406</c:v>
                </c:pt>
                <c:pt idx="4">
                  <c:v>82755</c:v>
                </c:pt>
                <c:pt idx="5">
                  <c:v>72327</c:v>
                </c:pt>
                <c:pt idx="6">
                  <c:v>72852</c:v>
                </c:pt>
                <c:pt idx="7">
                  <c:v>71517</c:v>
                </c:pt>
                <c:pt idx="8">
                  <c:v>68475</c:v>
                </c:pt>
              </c:numCache>
            </c:numRef>
          </c:val>
        </c:ser>
        <c:ser>
          <c:idx val="10"/>
          <c:order val="10"/>
          <c:tx>
            <c:strRef>
              <c:f>List1!$A$106</c:f>
              <c:strCache>
                <c:ptCount val="1"/>
                <c:pt idx="0">
                  <c:v>N-vyšší odborné vzdělání</c:v>
                </c:pt>
              </c:strCache>
            </c:strRef>
          </c:tx>
          <c:spPr>
            <a:solidFill>
              <a:srgbClr val="1BD2E5"/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List1!$B$106:$J$106</c:f>
              <c:numCache>
                <c:formatCode>#,##0</c:formatCode>
                <c:ptCount val="9"/>
                <c:pt idx="0">
                  <c:v>4631</c:v>
                </c:pt>
                <c:pt idx="1">
                  <c:v>4321</c:v>
                </c:pt>
                <c:pt idx="2">
                  <c:v>4924</c:v>
                </c:pt>
                <c:pt idx="3">
                  <c:v>4477</c:v>
                </c:pt>
                <c:pt idx="4">
                  <c:v>4067</c:v>
                </c:pt>
                <c:pt idx="5">
                  <c:v>3694</c:v>
                </c:pt>
                <c:pt idx="6">
                  <c:v>4408</c:v>
                </c:pt>
                <c:pt idx="7">
                  <c:v>3972</c:v>
                </c:pt>
                <c:pt idx="8">
                  <c:v>3615</c:v>
                </c:pt>
              </c:numCache>
            </c:numRef>
          </c:val>
        </c:ser>
        <c:ser>
          <c:idx val="11"/>
          <c:order val="11"/>
          <c:tx>
            <c:strRef>
              <c:f>List1!$A$107</c:f>
              <c:strCache>
                <c:ptCount val="1"/>
                <c:pt idx="0">
                  <c:v>R-bakalářské vzdělání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List1!$B$107:$J$107</c:f>
              <c:numCache>
                <c:formatCode>#,##0</c:formatCode>
                <c:ptCount val="9"/>
                <c:pt idx="0">
                  <c:v>8575</c:v>
                </c:pt>
                <c:pt idx="1">
                  <c:v>8444</c:v>
                </c:pt>
                <c:pt idx="2">
                  <c:v>9363</c:v>
                </c:pt>
                <c:pt idx="3">
                  <c:v>8476</c:v>
                </c:pt>
                <c:pt idx="4">
                  <c:v>8191</c:v>
                </c:pt>
                <c:pt idx="5">
                  <c:v>7633</c:v>
                </c:pt>
                <c:pt idx="6">
                  <c:v>8351</c:v>
                </c:pt>
                <c:pt idx="7">
                  <c:v>7965</c:v>
                </c:pt>
                <c:pt idx="8">
                  <c:v>7597</c:v>
                </c:pt>
              </c:numCache>
            </c:numRef>
          </c:val>
        </c:ser>
        <c:ser>
          <c:idx val="12"/>
          <c:order val="12"/>
          <c:tx>
            <c:strRef>
              <c:f>List1!$A$108</c:f>
              <c:strCache>
                <c:ptCount val="1"/>
                <c:pt idx="0">
                  <c:v>V-vysokoškolské vzdělání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List1!$B$108:$J$108</c:f>
              <c:numCache>
                <c:formatCode>#,##0</c:formatCode>
                <c:ptCount val="9"/>
                <c:pt idx="0">
                  <c:v>26176</c:v>
                </c:pt>
                <c:pt idx="1">
                  <c:v>25676</c:v>
                </c:pt>
                <c:pt idx="2">
                  <c:v>26976</c:v>
                </c:pt>
                <c:pt idx="3">
                  <c:v>25118</c:v>
                </c:pt>
                <c:pt idx="4">
                  <c:v>23905</c:v>
                </c:pt>
                <c:pt idx="5">
                  <c:v>22524</c:v>
                </c:pt>
                <c:pt idx="6">
                  <c:v>24098</c:v>
                </c:pt>
                <c:pt idx="7">
                  <c:v>22412</c:v>
                </c:pt>
                <c:pt idx="8">
                  <c:v>21317</c:v>
                </c:pt>
              </c:numCache>
            </c:numRef>
          </c:val>
        </c:ser>
        <c:ser>
          <c:idx val="13"/>
          <c:order val="13"/>
          <c:tx>
            <c:strRef>
              <c:f>List1!$A$109</c:f>
              <c:strCache>
                <c:ptCount val="1"/>
                <c:pt idx="0">
                  <c:v>T-doktorské vzdělání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cat>
            <c:strRef>
              <c:f>List1!$B$95:$J$95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List1!$B$109:$J$109</c:f>
              <c:numCache>
                <c:formatCode>#,##0</c:formatCode>
                <c:ptCount val="9"/>
                <c:pt idx="0">
                  <c:v>1013</c:v>
                </c:pt>
                <c:pt idx="1">
                  <c:v>937</c:v>
                </c:pt>
                <c:pt idx="2">
                  <c:v>864</c:v>
                </c:pt>
                <c:pt idx="3">
                  <c:v>773</c:v>
                </c:pt>
                <c:pt idx="4">
                  <c:v>763</c:v>
                </c:pt>
                <c:pt idx="5">
                  <c:v>729</c:v>
                </c:pt>
                <c:pt idx="6">
                  <c:v>773</c:v>
                </c:pt>
                <c:pt idx="7">
                  <c:v>743</c:v>
                </c:pt>
                <c:pt idx="8">
                  <c:v>725</c:v>
                </c:pt>
              </c:numCache>
            </c:numRef>
          </c:val>
        </c:ser>
        <c:overlap val="100"/>
        <c:axId val="124973440"/>
        <c:axId val="124974976"/>
      </c:barChart>
      <c:lineChart>
        <c:grouping val="standard"/>
        <c:ser>
          <c:idx val="14"/>
          <c:order val="14"/>
          <c:tx>
            <c:strRef>
              <c:f>List1!$A$112</c:f>
              <c:strCache>
                <c:ptCount val="1"/>
                <c:pt idx="0">
                  <c:v>ISCED 0-2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List1!$B$112:$J$112</c:f>
              <c:numCache>
                <c:formatCode>0.0</c:formatCode>
                <c:ptCount val="9"/>
                <c:pt idx="0">
                  <c:v>27.295397943499662</c:v>
                </c:pt>
                <c:pt idx="1">
                  <c:v>28.494970950092991</c:v>
                </c:pt>
                <c:pt idx="2">
                  <c:v>28.103489334679022</c:v>
                </c:pt>
                <c:pt idx="3">
                  <c:v>27.737426971807324</c:v>
                </c:pt>
                <c:pt idx="4">
                  <c:v>28.302447103166664</c:v>
                </c:pt>
                <c:pt idx="5">
                  <c:v>29.754206404590217</c:v>
                </c:pt>
                <c:pt idx="6">
                  <c:v>29.183827722610964</c:v>
                </c:pt>
                <c:pt idx="7">
                  <c:v>28.720333334804614</c:v>
                </c:pt>
                <c:pt idx="8">
                  <c:v>29.453249651891522</c:v>
                </c:pt>
              </c:numCache>
            </c:numRef>
          </c:val>
        </c:ser>
        <c:ser>
          <c:idx val="15"/>
          <c:order val="15"/>
          <c:tx>
            <c:strRef>
              <c:f>List1!$A$114</c:f>
              <c:strCache>
                <c:ptCount val="1"/>
                <c:pt idx="0">
                  <c:v>ISCED 5-6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val>
            <c:numRef>
              <c:f>List1!$B$114:$J$114</c:f>
              <c:numCache>
                <c:formatCode>0.0</c:formatCode>
                <c:ptCount val="9"/>
                <c:pt idx="0">
                  <c:v>5.8791908797251402</c:v>
                </c:pt>
                <c:pt idx="1">
                  <c:v>6.5261300236978741</c:v>
                </c:pt>
                <c:pt idx="2">
                  <c:v>7.0314006100949173</c:v>
                </c:pt>
                <c:pt idx="3">
                  <c:v>6.3417811682296454</c:v>
                </c:pt>
                <c:pt idx="4">
                  <c:v>6.2551040804088975</c:v>
                </c:pt>
                <c:pt idx="5">
                  <c:v>6.8423442882619421</c:v>
                </c:pt>
                <c:pt idx="6">
                  <c:v>7.5181266010699455</c:v>
                </c:pt>
                <c:pt idx="7">
                  <c:v>6.8679681672323776</c:v>
                </c:pt>
                <c:pt idx="8">
                  <c:v>6.6888733923255907</c:v>
                </c:pt>
              </c:numCache>
            </c:numRef>
          </c:val>
        </c:ser>
        <c:ser>
          <c:idx val="16"/>
          <c:order val="16"/>
          <c:tx>
            <c:strRef>
              <c:f>List1!$A$113</c:f>
              <c:strCache>
                <c:ptCount val="1"/>
                <c:pt idx="0">
                  <c:v>ISCED 3-4</c:v>
                </c:pt>
              </c:strCache>
            </c:strRef>
          </c:tx>
          <c:spPr>
            <a:ln>
              <a:solidFill>
                <a:srgbClr val="3366FF"/>
              </a:solidFill>
            </a:ln>
          </c:spPr>
          <c:marker>
            <c:symbol val="none"/>
          </c:marker>
          <c:val>
            <c:numRef>
              <c:f>List1!$B$113:$J$113</c:f>
              <c:numCache>
                <c:formatCode>0.0</c:formatCode>
                <c:ptCount val="9"/>
                <c:pt idx="0">
                  <c:v>66.825411176775134</c:v>
                </c:pt>
                <c:pt idx="1">
                  <c:v>64.978899026209106</c:v>
                </c:pt>
                <c:pt idx="2">
                  <c:v>64.865110055226054</c:v>
                </c:pt>
                <c:pt idx="3">
                  <c:v>65.920791859963018</c:v>
                </c:pt>
                <c:pt idx="4">
                  <c:v>65.44244881642436</c:v>
                </c:pt>
                <c:pt idx="5">
                  <c:v>63.403449307147824</c:v>
                </c:pt>
                <c:pt idx="6">
                  <c:v>63.298045676319113</c:v>
                </c:pt>
                <c:pt idx="7">
                  <c:v>64.41169849796303</c:v>
                </c:pt>
                <c:pt idx="8">
                  <c:v>63.857876955782856</c:v>
                </c:pt>
              </c:numCache>
            </c:numRef>
          </c:val>
        </c:ser>
        <c:marker val="1"/>
        <c:axId val="124991744"/>
        <c:axId val="124989824"/>
      </c:lineChart>
      <c:catAx>
        <c:axId val="124973440"/>
        <c:scaling>
          <c:orientation val="minMax"/>
        </c:scaling>
        <c:axPos val="b"/>
        <c:tickLblPos val="nextTo"/>
        <c:crossAx val="124974976"/>
        <c:crosses val="autoZero"/>
        <c:auto val="1"/>
        <c:lblAlgn val="ctr"/>
        <c:lblOffset val="100"/>
      </c:catAx>
      <c:valAx>
        <c:axId val="124974976"/>
        <c:scaling>
          <c:orientation val="minMax"/>
          <c:max val="700000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UoZ podle struktury vzdělání</a:t>
                </a:r>
              </a:p>
            </c:rich>
          </c:tx>
          <c:layout>
            <c:manualLayout>
              <c:xMode val="edge"/>
              <c:yMode val="edge"/>
              <c:x val="4.9594659036719134E-2"/>
              <c:y val="0.32095823877760737"/>
            </c:manualLayout>
          </c:layout>
        </c:title>
        <c:numFmt formatCode="#,##0" sourceLinked="1"/>
        <c:tickLblPos val="nextTo"/>
        <c:crossAx val="124973440"/>
        <c:crosses val="autoZero"/>
        <c:crossBetween val="between"/>
        <c:minorUnit val="50000"/>
        <c:dispUnits>
          <c:builtInUnit val="thousands"/>
          <c:dispUnitsLbl/>
        </c:dispUnits>
      </c:valAx>
      <c:valAx>
        <c:axId val="124989824"/>
        <c:scaling>
          <c:orientation val="minMax"/>
          <c:max val="7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Podíl UoZ podle CZ ISCO v %</a:t>
                </a:r>
              </a:p>
            </c:rich>
          </c:tx>
        </c:title>
        <c:numFmt formatCode="0.0" sourceLinked="1"/>
        <c:tickLblPos val="nextTo"/>
        <c:crossAx val="124991744"/>
        <c:crosses val="max"/>
        <c:crossBetween val="between"/>
      </c:valAx>
      <c:catAx>
        <c:axId val="124991744"/>
        <c:scaling>
          <c:orientation val="minMax"/>
        </c:scaling>
        <c:delete val="1"/>
        <c:axPos val="b"/>
        <c:tickLblPos val="none"/>
        <c:crossAx val="12498982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7200650347891064"/>
          <c:y val="2.1529780209785229E-2"/>
          <c:w val="0.21654857520492343"/>
          <c:h val="0.9583454393782177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List1!$A$140</c:f>
              <c:strCache>
                <c:ptCount val="1"/>
                <c:pt idx="0">
                  <c:v>plně invalidní</c:v>
                </c:pt>
              </c:strCache>
            </c:strRef>
          </c:tx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List1!$B$140:$J$140</c:f>
              <c:numCache>
                <c:formatCode>#,##0</c:formatCode>
                <c:ptCount val="9"/>
                <c:pt idx="0">
                  <c:v>75</c:v>
                </c:pt>
                <c:pt idx="1">
                  <c:v>61</c:v>
                </c:pt>
                <c:pt idx="2">
                  <c:v>53</c:v>
                </c:pt>
                <c:pt idx="3">
                  <c:v>42</c:v>
                </c:pt>
                <c:pt idx="4">
                  <c:v>34</c:v>
                </c:pt>
                <c:pt idx="5">
                  <c:v>32</c:v>
                </c:pt>
                <c:pt idx="6">
                  <c:v>27</c:v>
                </c:pt>
                <c:pt idx="7">
                  <c:v>25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List1!$A$141</c:f>
              <c:strCache>
                <c:ptCount val="1"/>
                <c:pt idx="0">
                  <c:v>částečně invalidní</c:v>
                </c:pt>
              </c:strCache>
            </c:strRef>
          </c:tx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List1!$B$141:$J$141</c:f>
              <c:numCache>
                <c:formatCode>#,##0</c:formatCode>
                <c:ptCount val="9"/>
                <c:pt idx="0">
                  <c:v>3579</c:v>
                </c:pt>
                <c:pt idx="1">
                  <c:v>2749</c:v>
                </c:pt>
                <c:pt idx="2">
                  <c:v>2344</c:v>
                </c:pt>
                <c:pt idx="3">
                  <c:v>2036</c:v>
                </c:pt>
                <c:pt idx="4">
                  <c:v>1753</c:v>
                </c:pt>
                <c:pt idx="5">
                  <c:v>1418</c:v>
                </c:pt>
                <c:pt idx="6">
                  <c:v>1203</c:v>
                </c:pt>
                <c:pt idx="7">
                  <c:v>1069</c:v>
                </c:pt>
                <c:pt idx="8">
                  <c:v>46</c:v>
                </c:pt>
              </c:numCache>
            </c:numRef>
          </c:val>
        </c:ser>
        <c:ser>
          <c:idx val="2"/>
          <c:order val="2"/>
          <c:tx>
            <c:strRef>
              <c:f>List1!$A$142</c:f>
              <c:strCache>
                <c:ptCount val="1"/>
                <c:pt idx="0">
                  <c:v>os. zdrav. znevýhodn.</c:v>
                </c:pt>
              </c:strCache>
            </c:strRef>
          </c:tx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List1!$B$142:$J$142</c:f>
              <c:numCache>
                <c:formatCode>#,##0</c:formatCode>
                <c:ptCount val="9"/>
                <c:pt idx="0">
                  <c:v>5636</c:v>
                </c:pt>
                <c:pt idx="1">
                  <c:v>4898</c:v>
                </c:pt>
                <c:pt idx="2">
                  <c:v>4505</c:v>
                </c:pt>
                <c:pt idx="3">
                  <c:v>4652</c:v>
                </c:pt>
                <c:pt idx="4">
                  <c:v>5036</c:v>
                </c:pt>
                <c:pt idx="5">
                  <c:v>5168</c:v>
                </c:pt>
                <c:pt idx="6">
                  <c:v>5196</c:v>
                </c:pt>
                <c:pt idx="7">
                  <c:v>5501</c:v>
                </c:pt>
                <c:pt idx="8">
                  <c:v>5673</c:v>
                </c:pt>
              </c:numCache>
            </c:numRef>
          </c:val>
        </c:ser>
        <c:ser>
          <c:idx val="3"/>
          <c:order val="3"/>
          <c:tx>
            <c:strRef>
              <c:f>List1!$A$143</c:f>
              <c:strCache>
                <c:ptCount val="1"/>
                <c:pt idx="0">
                  <c:v>1. st. inval (§39/2a)</c:v>
                </c:pt>
              </c:strCache>
            </c:strRef>
          </c:tx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List1!$B$143:$J$143</c:f>
              <c:numCache>
                <c:formatCode>#,##0</c:formatCode>
                <c:ptCount val="9"/>
                <c:pt idx="0">
                  <c:v>36388</c:v>
                </c:pt>
                <c:pt idx="1">
                  <c:v>35364</c:v>
                </c:pt>
                <c:pt idx="2">
                  <c:v>35122</c:v>
                </c:pt>
                <c:pt idx="3">
                  <c:v>36296</c:v>
                </c:pt>
                <c:pt idx="4">
                  <c:v>36551</c:v>
                </c:pt>
                <c:pt idx="5">
                  <c:v>34440</c:v>
                </c:pt>
                <c:pt idx="6">
                  <c:v>33785</c:v>
                </c:pt>
                <c:pt idx="7">
                  <c:v>34588</c:v>
                </c:pt>
                <c:pt idx="8">
                  <c:v>35321</c:v>
                </c:pt>
              </c:numCache>
            </c:numRef>
          </c:val>
        </c:ser>
        <c:ser>
          <c:idx val="4"/>
          <c:order val="4"/>
          <c:tx>
            <c:strRef>
              <c:f>List1!$A$144</c:f>
              <c:strCache>
                <c:ptCount val="1"/>
                <c:pt idx="0">
                  <c:v>2. st. inval. (§39/2b)</c:v>
                </c:pt>
              </c:strCache>
            </c:strRef>
          </c:tx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List1!$B$144:$J$144</c:f>
              <c:numCache>
                <c:formatCode>#,##0</c:formatCode>
                <c:ptCount val="9"/>
                <c:pt idx="0">
                  <c:v>17354</c:v>
                </c:pt>
                <c:pt idx="1">
                  <c:v>17442</c:v>
                </c:pt>
                <c:pt idx="2">
                  <c:v>17389</c:v>
                </c:pt>
                <c:pt idx="3">
                  <c:v>17823</c:v>
                </c:pt>
                <c:pt idx="4">
                  <c:v>17930</c:v>
                </c:pt>
                <c:pt idx="5">
                  <c:v>17189</c:v>
                </c:pt>
                <c:pt idx="6">
                  <c:v>16875</c:v>
                </c:pt>
                <c:pt idx="7">
                  <c:v>17094</c:v>
                </c:pt>
                <c:pt idx="8">
                  <c:v>17406</c:v>
                </c:pt>
              </c:numCache>
            </c:numRef>
          </c:val>
        </c:ser>
        <c:ser>
          <c:idx val="5"/>
          <c:order val="5"/>
          <c:tx>
            <c:strRef>
              <c:f>List1!$A$145</c:f>
              <c:strCache>
                <c:ptCount val="1"/>
                <c:pt idx="0">
                  <c:v>3. st. inval. (§39/2c)</c:v>
                </c:pt>
              </c:strCache>
            </c:strRef>
          </c:tx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List1!$B$145:$J$145</c:f>
              <c:numCache>
                <c:formatCode>#,##0</c:formatCode>
                <c:ptCount val="9"/>
                <c:pt idx="0">
                  <c:v>92</c:v>
                </c:pt>
                <c:pt idx="1">
                  <c:v>84</c:v>
                </c:pt>
                <c:pt idx="2">
                  <c:v>76</c:v>
                </c:pt>
                <c:pt idx="3">
                  <c:v>71</c:v>
                </c:pt>
                <c:pt idx="4">
                  <c:v>83</c:v>
                </c:pt>
                <c:pt idx="5">
                  <c:v>77</c:v>
                </c:pt>
                <c:pt idx="6">
                  <c:v>78</c:v>
                </c:pt>
                <c:pt idx="7">
                  <c:v>111</c:v>
                </c:pt>
                <c:pt idx="8">
                  <c:v>123</c:v>
                </c:pt>
              </c:numCache>
            </c:numRef>
          </c:val>
        </c:ser>
        <c:ser>
          <c:idx val="6"/>
          <c:order val="6"/>
          <c:tx>
            <c:strRef>
              <c:f>List1!$A$146</c:f>
              <c:strCache>
                <c:ptCount val="1"/>
                <c:pt idx="0">
                  <c:v>3. st. inval. (§39/2c), §39/4f)</c:v>
                </c:pt>
              </c:strCache>
            </c:strRef>
          </c:tx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List1!$B$146:$J$146</c:f>
              <c:numCache>
                <c:formatCode>#,##0</c:formatCode>
                <c:ptCount val="9"/>
                <c:pt idx="0">
                  <c:v>275</c:v>
                </c:pt>
                <c:pt idx="1">
                  <c:v>251</c:v>
                </c:pt>
                <c:pt idx="2">
                  <c:v>256</c:v>
                </c:pt>
                <c:pt idx="3">
                  <c:v>226</c:v>
                </c:pt>
                <c:pt idx="4">
                  <c:v>247</c:v>
                </c:pt>
                <c:pt idx="5">
                  <c:v>228</c:v>
                </c:pt>
                <c:pt idx="6">
                  <c:v>214</c:v>
                </c:pt>
                <c:pt idx="7">
                  <c:v>196</c:v>
                </c:pt>
                <c:pt idx="8">
                  <c:v>197</c:v>
                </c:pt>
              </c:numCache>
            </c:numRef>
          </c:val>
        </c:ser>
        <c:overlap val="100"/>
        <c:axId val="127270272"/>
        <c:axId val="127296640"/>
      </c:barChart>
      <c:lineChart>
        <c:grouping val="standard"/>
        <c:ser>
          <c:idx val="7"/>
          <c:order val="7"/>
          <c:tx>
            <c:strRef>
              <c:f>List1!$A$153</c:f>
              <c:strCache>
                <c:ptCount val="1"/>
                <c:pt idx="0">
                  <c:v>podíl OZP na UOZ (pravá osa)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List1!$B$153:$J$153</c:f>
              <c:numCache>
                <c:formatCode>#,##0.00</c:formatCode>
                <c:ptCount val="9"/>
                <c:pt idx="0">
                  <c:v>10.422067514363452</c:v>
                </c:pt>
                <c:pt idx="1">
                  <c:v>11.327509079841175</c:v>
                </c:pt>
                <c:pt idx="2">
                  <c:v>11.291858975085901</c:v>
                </c:pt>
                <c:pt idx="3">
                  <c:v>11.283340160984951</c:v>
                </c:pt>
                <c:pt idx="4">
                  <c:v>11.732769861892388</c:v>
                </c:pt>
                <c:pt idx="5">
                  <c:v>12.971344387952902</c:v>
                </c:pt>
                <c:pt idx="6">
                  <c:v>12.984620676545402</c:v>
                </c:pt>
                <c:pt idx="7">
                  <c:v>12.92908249065365</c:v>
                </c:pt>
                <c:pt idx="8">
                  <c:v>13.262876628549641</c:v>
                </c:pt>
              </c:numCache>
            </c:numRef>
          </c:val>
        </c:ser>
        <c:marker val="1"/>
        <c:axId val="127299968"/>
        <c:axId val="127298176"/>
      </c:lineChart>
      <c:catAx>
        <c:axId val="127270272"/>
        <c:scaling>
          <c:orientation val="minMax"/>
        </c:scaling>
        <c:axPos val="b"/>
        <c:tickLblPos val="nextTo"/>
        <c:crossAx val="127296640"/>
        <c:crosses val="autoZero"/>
        <c:auto val="1"/>
        <c:lblAlgn val="ctr"/>
        <c:lblOffset val="100"/>
      </c:catAx>
      <c:valAx>
        <c:axId val="127296640"/>
        <c:scaling>
          <c:orientation val="minMax"/>
        </c:scaling>
        <c:axPos val="l"/>
        <c:majorGridlines/>
        <c:numFmt formatCode="#,##0" sourceLinked="1"/>
        <c:tickLblPos val="nextTo"/>
        <c:crossAx val="127270272"/>
        <c:crosses val="autoZero"/>
        <c:crossBetween val="between"/>
      </c:valAx>
      <c:valAx>
        <c:axId val="127298176"/>
        <c:scaling>
          <c:orientation val="minMax"/>
        </c:scaling>
        <c:axPos val="r"/>
        <c:numFmt formatCode="#,##0.00" sourceLinked="1"/>
        <c:tickLblPos val="nextTo"/>
        <c:crossAx val="127299968"/>
        <c:crosses val="max"/>
        <c:crossBetween val="between"/>
      </c:valAx>
      <c:catAx>
        <c:axId val="127299968"/>
        <c:scaling>
          <c:orientation val="minMax"/>
        </c:scaling>
        <c:delete val="1"/>
        <c:axPos val="b"/>
        <c:tickLblPos val="none"/>
        <c:crossAx val="127298176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041205105772036"/>
          <c:y val="2.8803710215834683E-2"/>
          <c:w val="0.28258414279411664"/>
          <c:h val="0.6569873269862716"/>
        </c:manualLayout>
      </c:layout>
    </c:legend>
    <c:plotVisOnly val="1"/>
    <c:dispBlanksAs val="gap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tx>
            <c:strRef>
              <c:f>List1!$A$148</c:f>
              <c:strCache>
                <c:ptCount val="1"/>
                <c:pt idx="0">
                  <c:v>ženy-těhot.,kojící a matky do 9 m po por.</c:v>
                </c:pt>
              </c:strCache>
            </c:strRef>
          </c:tx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List1!$B$148:$J$148</c:f>
              <c:numCache>
                <c:formatCode>#,##0</c:formatCode>
                <c:ptCount val="9"/>
                <c:pt idx="0">
                  <c:v>3256</c:v>
                </c:pt>
                <c:pt idx="1">
                  <c:v>3880</c:v>
                </c:pt>
                <c:pt idx="2">
                  <c:v>4112</c:v>
                </c:pt>
                <c:pt idx="3">
                  <c:v>3946</c:v>
                </c:pt>
                <c:pt idx="4">
                  <c:v>4153</c:v>
                </c:pt>
                <c:pt idx="5">
                  <c:v>4280</c:v>
                </c:pt>
                <c:pt idx="6">
                  <c:v>4251</c:v>
                </c:pt>
                <c:pt idx="7">
                  <c:v>4005</c:v>
                </c:pt>
                <c:pt idx="8">
                  <c:v>4129</c:v>
                </c:pt>
              </c:numCache>
            </c:numRef>
          </c:val>
        </c:ser>
        <c:ser>
          <c:idx val="1"/>
          <c:order val="1"/>
          <c:tx>
            <c:strRef>
              <c:f>List1!$A$149</c:f>
              <c:strCache>
                <c:ptCount val="1"/>
                <c:pt idx="0">
                  <c:v>os. pečuj. o dítě do 15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List1!$B$149:$J$149</c:f>
              <c:numCache>
                <c:formatCode>#,##0</c:formatCode>
                <c:ptCount val="9"/>
                <c:pt idx="0">
                  <c:v>51880</c:v>
                </c:pt>
                <c:pt idx="1">
                  <c:v>55231</c:v>
                </c:pt>
                <c:pt idx="2">
                  <c:v>57586</c:v>
                </c:pt>
                <c:pt idx="3">
                  <c:v>59497</c:v>
                </c:pt>
                <c:pt idx="4">
                  <c:v>59836</c:v>
                </c:pt>
                <c:pt idx="5">
                  <c:v>56275</c:v>
                </c:pt>
                <c:pt idx="6">
                  <c:v>55003</c:v>
                </c:pt>
                <c:pt idx="7">
                  <c:v>54139</c:v>
                </c:pt>
                <c:pt idx="8">
                  <c:v>54044</c:v>
                </c:pt>
              </c:numCache>
            </c:numRef>
          </c:val>
        </c:ser>
        <c:ser>
          <c:idx val="2"/>
          <c:order val="2"/>
          <c:tx>
            <c:strRef>
              <c:f>List1!$A$150</c:f>
              <c:strCache>
                <c:ptCount val="1"/>
                <c:pt idx="0">
                  <c:v>osoby potřebuj. zvl. pomoc</c:v>
                </c:pt>
              </c:strCache>
            </c:strRef>
          </c:tx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List1!$B$150:$J$150</c:f>
              <c:numCache>
                <c:formatCode>#,##0</c:formatCode>
                <c:ptCount val="9"/>
                <c:pt idx="0">
                  <c:v>2555</c:v>
                </c:pt>
                <c:pt idx="1">
                  <c:v>2498</c:v>
                </c:pt>
                <c:pt idx="2">
                  <c:v>3267</c:v>
                </c:pt>
                <c:pt idx="3">
                  <c:v>3347</c:v>
                </c:pt>
                <c:pt idx="4">
                  <c:v>3431</c:v>
                </c:pt>
                <c:pt idx="5">
                  <c:v>3271</c:v>
                </c:pt>
                <c:pt idx="6">
                  <c:v>3121</c:v>
                </c:pt>
                <c:pt idx="7">
                  <c:v>3155</c:v>
                </c:pt>
                <c:pt idx="8">
                  <c:v>3220</c:v>
                </c:pt>
              </c:numCache>
            </c:numRef>
          </c:val>
        </c:ser>
        <c:axId val="127433728"/>
        <c:axId val="127447808"/>
      </c:barChart>
      <c:lineChart>
        <c:grouping val="standard"/>
        <c:ser>
          <c:idx val="3"/>
          <c:order val="3"/>
          <c:tx>
            <c:strRef>
              <c:f>List1!$A$154</c:f>
              <c:strCache>
                <c:ptCount val="1"/>
                <c:pt idx="0">
                  <c:v>podíl ženy-těhot.,kojící a matky do 9 m po por.</c:v>
                </c:pt>
              </c:strCache>
            </c:strRef>
          </c:tx>
          <c:spPr>
            <a:ln>
              <a:solidFill>
                <a:srgbClr val="3399FF"/>
              </a:solidFill>
            </a:ln>
          </c:spPr>
          <c:marker>
            <c:symbol val="none"/>
          </c:marker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List1!$B$154:$J$154</c:f>
              <c:numCache>
                <c:formatCode>0.00</c:formatCode>
                <c:ptCount val="9"/>
                <c:pt idx="0">
                  <c:v>0.53524900750433602</c:v>
                </c:pt>
                <c:pt idx="1">
                  <c:v>0.72229182451287233</c:v>
                </c:pt>
                <c:pt idx="2">
                  <c:v>0.77717171488079761</c:v>
                </c:pt>
                <c:pt idx="3">
                  <c:v>0.72815981871662294</c:v>
                </c:pt>
                <c:pt idx="4">
                  <c:v>0.79057327508256958</c:v>
                </c:pt>
                <c:pt idx="5">
                  <c:v>0.94817177859745894</c:v>
                </c:pt>
                <c:pt idx="6">
                  <c:v>0.96199976464837611</c:v>
                </c:pt>
                <c:pt idx="7">
                  <c:v>0.8838757233215192</c:v>
                </c:pt>
                <c:pt idx="8">
                  <c:v>0.93182490087089198</c:v>
                </c:pt>
              </c:numCache>
            </c:numRef>
          </c:val>
        </c:ser>
        <c:ser>
          <c:idx val="4"/>
          <c:order val="4"/>
          <c:tx>
            <c:strRef>
              <c:f>List1!$A$155</c:f>
              <c:strCache>
                <c:ptCount val="1"/>
                <c:pt idx="0">
                  <c:v>podíl os. pečuj. o dítě do 15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List1!$B$155:$J$155</c:f>
              <c:numCache>
                <c:formatCode>0.00</c:formatCode>
                <c:ptCount val="9"/>
                <c:pt idx="0">
                  <c:v>8.5284762006526229</c:v>
                </c:pt>
                <c:pt idx="1">
                  <c:v>10.281675195791344</c:v>
                </c:pt>
                <c:pt idx="2">
                  <c:v>10.883806024592801</c:v>
                </c:pt>
                <c:pt idx="3">
                  <c:v>10.979048336082851</c:v>
                </c:pt>
                <c:pt idx="4">
                  <c:v>11.390499033912992</c:v>
                </c:pt>
                <c:pt idx="5">
                  <c:v>12.466908140320561</c:v>
                </c:pt>
                <c:pt idx="6">
                  <c:v>12.447159034334181</c:v>
                </c:pt>
                <c:pt idx="7">
                  <c:v>11.948101818952237</c:v>
                </c:pt>
                <c:pt idx="8">
                  <c:v>12.196547576329985</c:v>
                </c:pt>
              </c:numCache>
            </c:numRef>
          </c:val>
        </c:ser>
        <c:ser>
          <c:idx val="5"/>
          <c:order val="5"/>
          <c:tx>
            <c:strRef>
              <c:f>List1!$A$156</c:f>
              <c:strCache>
                <c:ptCount val="1"/>
                <c:pt idx="0">
                  <c:v>podíl osoby potřebuj. zvl. pomoc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List1!$B$138:$J$138</c:f>
              <c:strCache>
                <c:ptCount val="9"/>
                <c:pt idx="0">
                  <c:v>1Q2014</c:v>
                </c:pt>
                <c:pt idx="1">
                  <c:v>2Q2014</c:v>
                </c:pt>
                <c:pt idx="2">
                  <c:v>3Q2014</c:v>
                </c:pt>
                <c:pt idx="3">
                  <c:v>4Q2014</c:v>
                </c:pt>
                <c:pt idx="4">
                  <c:v>1Q2015</c:v>
                </c:pt>
                <c:pt idx="5">
                  <c:v>2Q2015</c:v>
                </c:pt>
                <c:pt idx="6">
                  <c:v>3Q2015</c:v>
                </c:pt>
                <c:pt idx="7">
                  <c:v>4Q2015</c:v>
                </c:pt>
                <c:pt idx="8">
                  <c:v>1Q2016</c:v>
                </c:pt>
              </c:strCache>
            </c:strRef>
          </c:cat>
          <c:val>
            <c:numRef>
              <c:f>List1!$B$156:$J$156</c:f>
              <c:numCache>
                <c:formatCode>0.00</c:formatCode>
                <c:ptCount val="9"/>
                <c:pt idx="0">
                  <c:v>0.42001265791571812</c:v>
                </c:pt>
                <c:pt idx="1">
                  <c:v>0.46502190145184391</c:v>
                </c:pt>
                <c:pt idx="2">
                  <c:v>0.61746595148724792</c:v>
                </c:pt>
                <c:pt idx="3">
                  <c:v>0.6176256749225898</c:v>
                </c:pt>
                <c:pt idx="4">
                  <c:v>0.6531319303655907</c:v>
                </c:pt>
                <c:pt idx="5">
                  <c:v>0.72464249714773121</c:v>
                </c:pt>
                <c:pt idx="6">
                  <c:v>0.70628117277524827</c:v>
                </c:pt>
                <c:pt idx="7">
                  <c:v>0.69628661849672713</c:v>
                </c:pt>
                <c:pt idx="8">
                  <c:v>0.72668350225339629</c:v>
                </c:pt>
              </c:numCache>
            </c:numRef>
          </c:val>
        </c:ser>
        <c:marker val="1"/>
        <c:axId val="127451136"/>
        <c:axId val="127449344"/>
      </c:lineChart>
      <c:catAx>
        <c:axId val="127433728"/>
        <c:scaling>
          <c:orientation val="minMax"/>
        </c:scaling>
        <c:axPos val="b"/>
        <c:tickLblPos val="nextTo"/>
        <c:crossAx val="127447808"/>
        <c:crosses val="autoZero"/>
        <c:auto val="1"/>
        <c:lblAlgn val="ctr"/>
        <c:lblOffset val="100"/>
      </c:catAx>
      <c:valAx>
        <c:axId val="127447808"/>
        <c:scaling>
          <c:orientation val="minMax"/>
        </c:scaling>
        <c:axPos val="l"/>
        <c:majorGridlines/>
        <c:numFmt formatCode="#,##0" sourceLinked="1"/>
        <c:tickLblPos val="nextTo"/>
        <c:crossAx val="127433728"/>
        <c:crosses val="autoZero"/>
        <c:crossBetween val="between"/>
      </c:valAx>
      <c:valAx>
        <c:axId val="127449344"/>
        <c:scaling>
          <c:orientation val="minMax"/>
        </c:scaling>
        <c:axPos val="r"/>
        <c:numFmt formatCode="0.00" sourceLinked="1"/>
        <c:tickLblPos val="nextTo"/>
        <c:crossAx val="127451136"/>
        <c:crosses val="max"/>
        <c:crossBetween val="between"/>
      </c:valAx>
      <c:catAx>
        <c:axId val="127451136"/>
        <c:scaling>
          <c:orientation val="minMax"/>
        </c:scaling>
        <c:delete val="1"/>
        <c:axPos val="b"/>
        <c:tickLblPos val="none"/>
        <c:crossAx val="12744934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2619047619047683"/>
          <c:y val="3.0262801544711386E-2"/>
          <c:w val="0.26060831652241828"/>
          <c:h val="0.8661397277607602"/>
        </c:manualLayout>
      </c:layout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0.7151</cdr:x>
      <cdr:y>0.69203</cdr:y>
    </cdr:from>
    <cdr:to>
      <cdr:x>0.95726</cdr:x>
      <cdr:y>0.93912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781550" y="3681414"/>
          <a:ext cx="1619250" cy="1314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0.7094</cdr:x>
      <cdr:y>0.69487</cdr:y>
    </cdr:from>
    <cdr:to>
      <cdr:x>0.96296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4088006" y="2581274"/>
          <a:ext cx="1461171" cy="1133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900"/>
            <a:t>PZN:</a:t>
          </a:r>
          <a:r>
            <a:rPr lang="cs-CZ" sz="900" baseline="0"/>
            <a:t> </a:t>
          </a:r>
        </a:p>
        <a:p xmlns:a="http://schemas.openxmlformats.org/drawingml/2006/main">
          <a:r>
            <a:rPr lang="cs-CZ" sz="900" baseline="0"/>
            <a:t>levá osa - absolutní počet UoZ-OZP a struktura skupiny dle kategorií;</a:t>
          </a:r>
        </a:p>
        <a:p xmlns:a="http://schemas.openxmlformats.org/drawingml/2006/main">
          <a:r>
            <a:rPr lang="cs-CZ" sz="900" baseline="0"/>
            <a:t>pravá osa - podíl UoZ-OZP na celkovém počtu UoZ (v %)</a:t>
          </a:r>
        </a:p>
        <a:p xmlns:a="http://schemas.openxmlformats.org/drawingml/2006/main"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2336-0064-4EC4-8572-A8C42EA3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cp:lastPrinted>2016-07-13T12:33:00Z</cp:lastPrinted>
  <dcterms:created xsi:type="dcterms:W3CDTF">2016-07-13T12:34:00Z</dcterms:created>
  <dcterms:modified xsi:type="dcterms:W3CDTF">2016-07-13T12:34:00Z</dcterms:modified>
</cp:coreProperties>
</file>